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6449" w14:textId="77777777" w:rsidR="009D4C39" w:rsidRDefault="009D4C39" w:rsidP="00D0383D">
      <w:pPr>
        <w:pBdr>
          <w:top w:val="nil"/>
          <w:left w:val="nil"/>
          <w:bottom w:val="nil"/>
          <w:right w:val="nil"/>
          <w:between w:val="nil"/>
        </w:pBdr>
        <w:spacing w:line="276" w:lineRule="auto"/>
        <w:jc w:val="center"/>
        <w:rPr>
          <w:rFonts w:ascii="Arial" w:eastAsia="Arial" w:hAnsi="Arial" w:cs="Arial"/>
          <w:b/>
          <w:color w:val="000000"/>
          <w:sz w:val="32"/>
          <w:szCs w:val="32"/>
        </w:rPr>
      </w:pPr>
    </w:p>
    <w:p w14:paraId="3FE043AB" w14:textId="77777777" w:rsidR="00061970" w:rsidRDefault="00061970" w:rsidP="00D0383D">
      <w:pPr>
        <w:pBdr>
          <w:top w:val="nil"/>
          <w:left w:val="nil"/>
          <w:bottom w:val="nil"/>
          <w:right w:val="nil"/>
          <w:between w:val="nil"/>
        </w:pBdr>
        <w:spacing w:line="276" w:lineRule="auto"/>
        <w:jc w:val="center"/>
        <w:rPr>
          <w:rFonts w:ascii="Arial" w:eastAsia="Arial" w:hAnsi="Arial" w:cs="Arial"/>
          <w:b/>
          <w:color w:val="000000"/>
          <w:sz w:val="32"/>
          <w:szCs w:val="32"/>
        </w:rPr>
      </w:pPr>
    </w:p>
    <w:p w14:paraId="16A405DF" w14:textId="2BB88FE5" w:rsidR="00061970" w:rsidRPr="00061970" w:rsidRDefault="00061970" w:rsidP="00061970">
      <w:pPr>
        <w:jc w:val="center"/>
        <w:rPr>
          <w:rFonts w:ascii="Arial" w:eastAsia="Arial" w:hAnsi="Arial" w:cs="Arial"/>
          <w:b/>
          <w:color w:val="000000"/>
          <w:sz w:val="34"/>
          <w:szCs w:val="34"/>
        </w:rPr>
      </w:pPr>
      <w:r w:rsidRPr="00061970">
        <w:rPr>
          <w:rFonts w:ascii="Arial" w:eastAsia="Arial" w:hAnsi="Arial" w:cs="Arial"/>
          <w:b/>
          <w:color w:val="000000"/>
          <w:sz w:val="34"/>
          <w:szCs w:val="34"/>
        </w:rPr>
        <w:t>Raccolta differenziata: prosegue l’introduzione del porta a porta integrale nel centro storico di Torino</w:t>
      </w:r>
    </w:p>
    <w:p w14:paraId="62B04A6B" w14:textId="77777777" w:rsidR="00061970" w:rsidRDefault="00061970" w:rsidP="00D0383D">
      <w:pPr>
        <w:pBdr>
          <w:top w:val="nil"/>
          <w:left w:val="nil"/>
          <w:bottom w:val="nil"/>
          <w:right w:val="nil"/>
          <w:between w:val="nil"/>
        </w:pBdr>
        <w:spacing w:before="280" w:after="280"/>
        <w:jc w:val="both"/>
        <w:rPr>
          <w:rFonts w:ascii="Arial" w:eastAsia="Arial" w:hAnsi="Arial" w:cs="Arial"/>
          <w:i/>
          <w:color w:val="000000"/>
          <w:sz w:val="22"/>
          <w:szCs w:val="22"/>
        </w:rPr>
      </w:pPr>
    </w:p>
    <w:p w14:paraId="6EA91708" w14:textId="760EEF5B" w:rsidR="00A65837" w:rsidRPr="008D188B" w:rsidRDefault="0017058C" w:rsidP="00D0383D">
      <w:pPr>
        <w:pBdr>
          <w:top w:val="nil"/>
          <w:left w:val="nil"/>
          <w:bottom w:val="nil"/>
          <w:right w:val="nil"/>
          <w:between w:val="nil"/>
        </w:pBdr>
        <w:spacing w:before="280" w:after="280"/>
        <w:jc w:val="both"/>
        <w:rPr>
          <w:rFonts w:ascii="Arial" w:eastAsia="Arial" w:hAnsi="Arial" w:cs="Arial"/>
          <w:color w:val="000000"/>
          <w:sz w:val="22"/>
          <w:szCs w:val="22"/>
        </w:rPr>
      </w:pPr>
      <w:r w:rsidRPr="008D188B">
        <w:rPr>
          <w:rFonts w:ascii="Arial" w:eastAsia="Arial" w:hAnsi="Arial" w:cs="Arial"/>
          <w:i/>
          <w:color w:val="000000"/>
          <w:sz w:val="22"/>
          <w:szCs w:val="22"/>
        </w:rPr>
        <w:t>Torino,</w:t>
      </w:r>
      <w:r w:rsidR="004751F7" w:rsidRPr="008D188B">
        <w:rPr>
          <w:rFonts w:ascii="Arial" w:eastAsia="Arial" w:hAnsi="Arial" w:cs="Arial"/>
          <w:i/>
          <w:color w:val="000000"/>
          <w:sz w:val="22"/>
          <w:szCs w:val="22"/>
        </w:rPr>
        <w:t xml:space="preserve"> </w:t>
      </w:r>
      <w:r w:rsidR="00CD11EB">
        <w:rPr>
          <w:rFonts w:ascii="Arial" w:eastAsia="Arial" w:hAnsi="Arial" w:cs="Arial"/>
          <w:i/>
          <w:color w:val="000000"/>
          <w:sz w:val="22"/>
          <w:szCs w:val="22"/>
        </w:rPr>
        <w:t>9</w:t>
      </w:r>
      <w:r w:rsidR="00831412" w:rsidRPr="008D188B">
        <w:rPr>
          <w:rFonts w:ascii="Arial" w:eastAsia="Arial" w:hAnsi="Arial" w:cs="Arial"/>
          <w:i/>
          <w:color w:val="000000"/>
          <w:sz w:val="22"/>
          <w:szCs w:val="22"/>
        </w:rPr>
        <w:t xml:space="preserve"> febbraio 2024</w:t>
      </w:r>
      <w:r w:rsidRPr="008D188B">
        <w:rPr>
          <w:rFonts w:ascii="Arial" w:eastAsia="Arial" w:hAnsi="Arial" w:cs="Arial"/>
          <w:i/>
          <w:color w:val="000000"/>
          <w:sz w:val="22"/>
          <w:szCs w:val="22"/>
        </w:rPr>
        <w:t xml:space="preserve"> </w:t>
      </w:r>
      <w:r w:rsidRPr="008D188B">
        <w:rPr>
          <w:rFonts w:ascii="Arial" w:eastAsia="Arial" w:hAnsi="Arial" w:cs="Arial"/>
          <w:color w:val="000000"/>
          <w:sz w:val="22"/>
          <w:szCs w:val="22"/>
        </w:rPr>
        <w:t xml:space="preserve">– </w:t>
      </w:r>
      <w:r w:rsidR="00CE325A" w:rsidRPr="008D188B">
        <w:rPr>
          <w:rFonts w:ascii="Arial" w:eastAsia="Arial" w:hAnsi="Arial" w:cs="Arial"/>
          <w:color w:val="000000"/>
          <w:sz w:val="22"/>
          <w:szCs w:val="22"/>
        </w:rPr>
        <w:t>Verrà</w:t>
      </w:r>
      <w:r w:rsidR="00831412" w:rsidRPr="008D188B">
        <w:rPr>
          <w:rFonts w:ascii="Arial" w:eastAsia="Arial" w:hAnsi="Arial" w:cs="Arial"/>
          <w:color w:val="000000"/>
          <w:sz w:val="22"/>
          <w:szCs w:val="22"/>
        </w:rPr>
        <w:t xml:space="preserve"> avviata </w:t>
      </w:r>
      <w:r w:rsidR="000B78D4" w:rsidRPr="008D188B">
        <w:rPr>
          <w:rFonts w:ascii="Arial" w:eastAsia="Arial" w:hAnsi="Arial" w:cs="Arial"/>
          <w:color w:val="000000"/>
          <w:sz w:val="22"/>
          <w:szCs w:val="22"/>
        </w:rPr>
        <w:t>nei prossimi</w:t>
      </w:r>
      <w:r w:rsidR="00831412" w:rsidRPr="008D188B">
        <w:rPr>
          <w:rFonts w:ascii="Arial" w:eastAsia="Arial" w:hAnsi="Arial" w:cs="Arial"/>
          <w:color w:val="000000"/>
          <w:sz w:val="22"/>
          <w:szCs w:val="22"/>
        </w:rPr>
        <w:t xml:space="preserve"> giorni </w:t>
      </w:r>
      <w:r w:rsidR="00317D52" w:rsidRPr="008D188B">
        <w:rPr>
          <w:rFonts w:ascii="Arial" w:eastAsia="Arial" w:hAnsi="Arial" w:cs="Arial"/>
          <w:color w:val="000000"/>
          <w:sz w:val="22"/>
          <w:szCs w:val="22"/>
        </w:rPr>
        <w:t>la seconda fase di</w:t>
      </w:r>
      <w:r w:rsidRPr="008D188B">
        <w:rPr>
          <w:rFonts w:ascii="Arial" w:eastAsia="Arial" w:hAnsi="Arial" w:cs="Arial"/>
          <w:color w:val="000000"/>
          <w:sz w:val="22"/>
          <w:szCs w:val="22"/>
        </w:rPr>
        <w:t xml:space="preserve"> </w:t>
      </w:r>
      <w:r w:rsidR="00FD3518" w:rsidRPr="008D188B">
        <w:rPr>
          <w:rFonts w:ascii="Arial" w:eastAsia="Arial" w:hAnsi="Arial" w:cs="Arial"/>
          <w:b/>
          <w:color w:val="000000"/>
          <w:sz w:val="22"/>
          <w:szCs w:val="22"/>
        </w:rPr>
        <w:t>trasformazione del servizio di raccolta</w:t>
      </w:r>
      <w:r w:rsidR="00A65837" w:rsidRPr="008D188B">
        <w:rPr>
          <w:rFonts w:ascii="Arial" w:eastAsia="Arial" w:hAnsi="Arial" w:cs="Arial"/>
          <w:b/>
          <w:color w:val="000000"/>
          <w:sz w:val="22"/>
          <w:szCs w:val="22"/>
        </w:rPr>
        <w:t xml:space="preserve"> rifiuti</w:t>
      </w:r>
      <w:r w:rsidRPr="008D188B">
        <w:rPr>
          <w:rFonts w:ascii="Arial" w:eastAsia="Arial" w:hAnsi="Arial" w:cs="Arial"/>
          <w:b/>
          <w:color w:val="000000"/>
          <w:sz w:val="22"/>
          <w:szCs w:val="22"/>
        </w:rPr>
        <w:t xml:space="preserve"> </w:t>
      </w:r>
      <w:r w:rsidR="00FD3518" w:rsidRPr="008D188B">
        <w:rPr>
          <w:rFonts w:ascii="Arial" w:eastAsia="Arial" w:hAnsi="Arial" w:cs="Arial"/>
          <w:b/>
          <w:bCs/>
          <w:color w:val="000000"/>
          <w:sz w:val="22"/>
          <w:szCs w:val="22"/>
        </w:rPr>
        <w:t xml:space="preserve">nel centro </w:t>
      </w:r>
      <w:r w:rsidR="00535D35" w:rsidRPr="008D188B">
        <w:rPr>
          <w:rFonts w:ascii="Arial" w:eastAsia="Arial" w:hAnsi="Arial" w:cs="Arial"/>
          <w:b/>
          <w:bCs/>
          <w:color w:val="000000"/>
          <w:sz w:val="22"/>
          <w:szCs w:val="22"/>
        </w:rPr>
        <w:t xml:space="preserve">storico </w:t>
      </w:r>
      <w:r w:rsidR="00FD3518" w:rsidRPr="008D188B">
        <w:rPr>
          <w:rFonts w:ascii="Arial" w:eastAsia="Arial" w:hAnsi="Arial" w:cs="Arial"/>
          <w:b/>
          <w:bCs/>
          <w:color w:val="000000"/>
          <w:sz w:val="22"/>
          <w:szCs w:val="22"/>
        </w:rPr>
        <w:t>di Torino</w:t>
      </w:r>
      <w:r w:rsidR="00912E6E" w:rsidRPr="008D188B">
        <w:rPr>
          <w:rFonts w:ascii="Arial" w:eastAsia="Arial" w:hAnsi="Arial" w:cs="Arial"/>
          <w:color w:val="000000"/>
          <w:sz w:val="22"/>
          <w:szCs w:val="22"/>
        </w:rPr>
        <w:t>, con la progressiva</w:t>
      </w:r>
      <w:r w:rsidR="009A3E5E" w:rsidRPr="008D188B">
        <w:rPr>
          <w:rFonts w:ascii="Arial" w:eastAsia="Arial" w:hAnsi="Arial" w:cs="Arial"/>
          <w:color w:val="000000"/>
          <w:sz w:val="22"/>
          <w:szCs w:val="22"/>
        </w:rPr>
        <w:t xml:space="preserve"> attivazione</w:t>
      </w:r>
      <w:r w:rsidR="00FD3518" w:rsidRPr="008D188B">
        <w:rPr>
          <w:rFonts w:ascii="Arial" w:eastAsia="Arial" w:hAnsi="Arial" w:cs="Arial"/>
          <w:color w:val="000000"/>
          <w:sz w:val="22"/>
          <w:szCs w:val="22"/>
        </w:rPr>
        <w:t xml:space="preserve"> del </w:t>
      </w:r>
      <w:r w:rsidR="00FD3518" w:rsidRPr="008D188B">
        <w:rPr>
          <w:rFonts w:ascii="Arial" w:eastAsia="Arial" w:hAnsi="Arial" w:cs="Arial"/>
          <w:b/>
          <w:bCs/>
          <w:color w:val="000000"/>
          <w:sz w:val="22"/>
          <w:szCs w:val="22"/>
        </w:rPr>
        <w:t>porta a porta</w:t>
      </w:r>
      <w:r w:rsidR="00BA6620" w:rsidRPr="008D188B">
        <w:rPr>
          <w:rFonts w:ascii="Arial" w:eastAsia="Arial" w:hAnsi="Arial" w:cs="Arial"/>
          <w:b/>
          <w:bCs/>
          <w:color w:val="000000"/>
          <w:sz w:val="22"/>
          <w:szCs w:val="22"/>
        </w:rPr>
        <w:t xml:space="preserve"> per tutte le frazioni</w:t>
      </w:r>
      <w:r w:rsidR="00273576" w:rsidRPr="008D188B">
        <w:rPr>
          <w:rFonts w:ascii="Arial" w:eastAsia="Arial" w:hAnsi="Arial" w:cs="Arial"/>
          <w:color w:val="000000"/>
          <w:sz w:val="22"/>
          <w:szCs w:val="22"/>
        </w:rPr>
        <w:t>.</w:t>
      </w:r>
      <w:r w:rsidR="00213D36" w:rsidRPr="008D188B">
        <w:rPr>
          <w:rFonts w:ascii="Arial" w:eastAsia="Arial" w:hAnsi="Arial" w:cs="Arial"/>
          <w:color w:val="000000"/>
          <w:sz w:val="22"/>
          <w:szCs w:val="22"/>
        </w:rPr>
        <w:t xml:space="preserve"> </w:t>
      </w:r>
    </w:p>
    <w:p w14:paraId="61F57044" w14:textId="5F5D7B32" w:rsidR="0057797C" w:rsidRPr="008D188B" w:rsidRDefault="008D188B" w:rsidP="00D0383D">
      <w:pPr>
        <w:pBdr>
          <w:top w:val="nil"/>
          <w:left w:val="nil"/>
          <w:bottom w:val="nil"/>
          <w:right w:val="nil"/>
          <w:between w:val="nil"/>
        </w:pBdr>
        <w:spacing w:before="280" w:after="280"/>
        <w:jc w:val="both"/>
        <w:rPr>
          <w:rFonts w:ascii="Arial" w:eastAsia="Arial" w:hAnsi="Arial" w:cs="Arial"/>
          <w:color w:val="000000"/>
          <w:sz w:val="22"/>
          <w:szCs w:val="22"/>
        </w:rPr>
      </w:pPr>
      <w:r w:rsidRPr="008D188B">
        <w:rPr>
          <w:rFonts w:ascii="Arial" w:eastAsia="Arial" w:hAnsi="Arial" w:cs="Arial"/>
          <w:color w:val="000000"/>
          <w:sz w:val="22"/>
          <w:szCs w:val="22"/>
        </w:rPr>
        <w:t>Il</w:t>
      </w:r>
      <w:r w:rsidR="00FC2CE8" w:rsidRPr="008D188B">
        <w:rPr>
          <w:rFonts w:ascii="Arial" w:eastAsia="Arial" w:hAnsi="Arial" w:cs="Arial"/>
          <w:color w:val="000000"/>
          <w:sz w:val="22"/>
          <w:szCs w:val="22"/>
        </w:rPr>
        <w:t xml:space="preserve"> nuovo servizio</w:t>
      </w:r>
      <w:r w:rsidR="00CE325A" w:rsidRPr="008D188B">
        <w:rPr>
          <w:rFonts w:ascii="Arial" w:eastAsia="Arial" w:hAnsi="Arial" w:cs="Arial"/>
          <w:color w:val="000000"/>
          <w:sz w:val="22"/>
          <w:szCs w:val="22"/>
        </w:rPr>
        <w:t>, che ha già interessato il centro aulico, in questa fase</w:t>
      </w:r>
      <w:r w:rsidR="00912E6E"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riguarderà</w:t>
      </w:r>
      <w:r w:rsidR="00CE325A" w:rsidRPr="008D188B">
        <w:rPr>
          <w:rFonts w:ascii="Arial" w:eastAsia="Arial" w:hAnsi="Arial" w:cs="Arial"/>
          <w:color w:val="000000"/>
          <w:sz w:val="22"/>
          <w:szCs w:val="22"/>
        </w:rPr>
        <w:t xml:space="preserve"> </w:t>
      </w:r>
      <w:r w:rsidR="00535D35" w:rsidRPr="008D188B">
        <w:rPr>
          <w:rFonts w:ascii="Arial" w:eastAsia="Arial" w:hAnsi="Arial" w:cs="Arial"/>
          <w:color w:val="000000"/>
          <w:sz w:val="22"/>
          <w:szCs w:val="22"/>
        </w:rPr>
        <w:t xml:space="preserve">utenze domestiche e </w:t>
      </w:r>
      <w:r w:rsidR="00FD3518" w:rsidRPr="008D188B">
        <w:rPr>
          <w:rFonts w:ascii="Arial" w:eastAsia="Arial" w:hAnsi="Arial" w:cs="Arial"/>
          <w:color w:val="000000"/>
          <w:sz w:val="22"/>
          <w:szCs w:val="22"/>
        </w:rPr>
        <w:t xml:space="preserve">attività commerciali </w:t>
      </w:r>
      <w:r w:rsidR="00535D35" w:rsidRPr="008D188B">
        <w:rPr>
          <w:rFonts w:ascii="Arial" w:eastAsia="Arial" w:hAnsi="Arial" w:cs="Arial"/>
          <w:color w:val="000000"/>
          <w:sz w:val="22"/>
          <w:szCs w:val="22"/>
        </w:rPr>
        <w:t>comprese nell’area</w:t>
      </w:r>
      <w:r w:rsidR="0057797C" w:rsidRPr="008D188B">
        <w:rPr>
          <w:rFonts w:ascii="Arial" w:eastAsia="Arial" w:hAnsi="Arial" w:cs="Arial"/>
          <w:color w:val="000000"/>
          <w:sz w:val="22"/>
          <w:szCs w:val="22"/>
        </w:rPr>
        <w:t xml:space="preserve"> tra Via Pietro Micca, Piazza Castello, Via Carlo Alberto, Via dei Mille, Piazza Cavour, Via Giolitti, Via San Massimo, Via Verdi, Via Rossini, Corso San Maurizio, Corso Regina Margherita, Via della Consolata, Piazza A</w:t>
      </w:r>
      <w:r w:rsidR="009746BB">
        <w:rPr>
          <w:rFonts w:ascii="Arial" w:eastAsia="Arial" w:hAnsi="Arial" w:cs="Arial"/>
          <w:color w:val="000000"/>
          <w:sz w:val="22"/>
          <w:szCs w:val="22"/>
        </w:rPr>
        <w:t>r</w:t>
      </w:r>
      <w:r w:rsidR="0057797C" w:rsidRPr="008D188B">
        <w:rPr>
          <w:rFonts w:ascii="Arial" w:eastAsia="Arial" w:hAnsi="Arial" w:cs="Arial"/>
          <w:color w:val="000000"/>
          <w:sz w:val="22"/>
          <w:szCs w:val="22"/>
        </w:rPr>
        <w:t>barello e Via Cernaia</w:t>
      </w:r>
      <w:r w:rsidR="003A3030"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 xml:space="preserve">In questa fase verrà quindi coinvolta </w:t>
      </w:r>
      <w:r w:rsidRPr="00CD11EB">
        <w:rPr>
          <w:rFonts w:ascii="Arial" w:eastAsia="Arial" w:hAnsi="Arial" w:cs="Arial"/>
          <w:b/>
          <w:bCs/>
          <w:color w:val="000000"/>
          <w:sz w:val="22"/>
          <w:szCs w:val="22"/>
        </w:rPr>
        <w:t>un’area</w:t>
      </w:r>
      <w:r w:rsidR="00AB5539" w:rsidRPr="00CD11EB">
        <w:rPr>
          <w:rFonts w:ascii="Arial" w:eastAsia="Arial" w:hAnsi="Arial" w:cs="Arial"/>
          <w:b/>
          <w:bCs/>
          <w:color w:val="000000"/>
          <w:sz w:val="22"/>
          <w:szCs w:val="22"/>
        </w:rPr>
        <w:t xml:space="preserve"> significativa </w:t>
      </w:r>
      <w:r w:rsidR="00C00FA9" w:rsidRPr="00CD11EB">
        <w:rPr>
          <w:rFonts w:ascii="Arial" w:eastAsia="Arial" w:hAnsi="Arial" w:cs="Arial"/>
          <w:b/>
          <w:bCs/>
          <w:color w:val="000000"/>
          <w:sz w:val="22"/>
          <w:szCs w:val="22"/>
        </w:rPr>
        <w:t>fra</w:t>
      </w:r>
      <w:r w:rsidR="003A3030" w:rsidRPr="00CD11EB">
        <w:rPr>
          <w:rFonts w:ascii="Arial" w:eastAsia="Arial" w:hAnsi="Arial" w:cs="Arial"/>
          <w:b/>
          <w:bCs/>
          <w:color w:val="000000"/>
          <w:sz w:val="22"/>
          <w:szCs w:val="22"/>
        </w:rPr>
        <w:t xml:space="preserve"> il centro </w:t>
      </w:r>
      <w:r w:rsidR="00B55547" w:rsidRPr="00CD11EB">
        <w:rPr>
          <w:rFonts w:ascii="Arial" w:eastAsia="Arial" w:hAnsi="Arial" w:cs="Arial"/>
          <w:b/>
          <w:bCs/>
          <w:color w:val="000000"/>
          <w:sz w:val="22"/>
          <w:szCs w:val="22"/>
        </w:rPr>
        <w:t>storico</w:t>
      </w:r>
      <w:r w:rsidR="003A3030" w:rsidRPr="00CD11EB">
        <w:rPr>
          <w:rFonts w:ascii="Arial" w:eastAsia="Arial" w:hAnsi="Arial" w:cs="Arial"/>
          <w:b/>
          <w:bCs/>
          <w:color w:val="000000"/>
          <w:sz w:val="22"/>
          <w:szCs w:val="22"/>
        </w:rPr>
        <w:t xml:space="preserve"> e il Quadrilatero Romano</w:t>
      </w:r>
      <w:r w:rsidR="003A3030" w:rsidRPr="008D188B">
        <w:rPr>
          <w:rFonts w:ascii="Arial" w:eastAsia="Arial" w:hAnsi="Arial" w:cs="Arial"/>
          <w:color w:val="000000"/>
          <w:sz w:val="22"/>
          <w:szCs w:val="22"/>
        </w:rPr>
        <w:t xml:space="preserve">, </w:t>
      </w:r>
      <w:r w:rsidR="00AB5539" w:rsidRPr="008D188B">
        <w:rPr>
          <w:rFonts w:ascii="Arial" w:eastAsia="Arial" w:hAnsi="Arial" w:cs="Arial"/>
          <w:color w:val="000000"/>
          <w:sz w:val="22"/>
          <w:szCs w:val="22"/>
        </w:rPr>
        <w:t>con</w:t>
      </w:r>
      <w:r w:rsidR="0045035F" w:rsidRPr="008D188B">
        <w:rPr>
          <w:rFonts w:ascii="Arial" w:eastAsia="Arial" w:hAnsi="Arial" w:cs="Arial"/>
          <w:color w:val="000000"/>
          <w:sz w:val="22"/>
          <w:szCs w:val="22"/>
        </w:rPr>
        <w:t xml:space="preserve"> oltre 9</w:t>
      </w:r>
      <w:r w:rsidR="000A0570" w:rsidRPr="008D188B">
        <w:rPr>
          <w:rFonts w:ascii="Arial" w:eastAsia="Arial" w:hAnsi="Arial" w:cs="Arial"/>
          <w:color w:val="000000"/>
          <w:sz w:val="22"/>
          <w:szCs w:val="22"/>
        </w:rPr>
        <w:t>.</w:t>
      </w:r>
      <w:r w:rsidR="0045035F" w:rsidRPr="008D188B">
        <w:rPr>
          <w:rFonts w:ascii="Arial" w:eastAsia="Arial" w:hAnsi="Arial" w:cs="Arial"/>
          <w:color w:val="000000"/>
          <w:sz w:val="22"/>
          <w:szCs w:val="22"/>
        </w:rPr>
        <w:t>000 famiglie e 1</w:t>
      </w:r>
      <w:r w:rsidR="000A0570" w:rsidRPr="008D188B">
        <w:rPr>
          <w:rFonts w:ascii="Arial" w:eastAsia="Arial" w:hAnsi="Arial" w:cs="Arial"/>
          <w:color w:val="000000"/>
          <w:sz w:val="22"/>
          <w:szCs w:val="22"/>
        </w:rPr>
        <w:t>.</w:t>
      </w:r>
      <w:r w:rsidR="0045035F" w:rsidRPr="008D188B">
        <w:rPr>
          <w:rFonts w:ascii="Arial" w:eastAsia="Arial" w:hAnsi="Arial" w:cs="Arial"/>
          <w:color w:val="000000"/>
          <w:sz w:val="22"/>
          <w:szCs w:val="22"/>
        </w:rPr>
        <w:t>400 utenze commerciali.</w:t>
      </w:r>
    </w:p>
    <w:p w14:paraId="4EBF7B21" w14:textId="77777777" w:rsidR="00E51674" w:rsidRPr="008D188B" w:rsidRDefault="00E51674" w:rsidP="00E51674">
      <w:pPr>
        <w:pBdr>
          <w:top w:val="nil"/>
          <w:left w:val="nil"/>
          <w:bottom w:val="nil"/>
          <w:right w:val="nil"/>
          <w:between w:val="nil"/>
        </w:pBdr>
        <w:spacing w:before="280" w:after="280"/>
        <w:jc w:val="both"/>
        <w:rPr>
          <w:rFonts w:ascii="Arial" w:hAnsi="Arial" w:cs="Arial"/>
          <w:sz w:val="22"/>
          <w:szCs w:val="22"/>
          <w:lang w:eastAsia="en-US"/>
        </w:rPr>
      </w:pPr>
      <w:r w:rsidRPr="008D188B">
        <w:rPr>
          <w:rFonts w:ascii="Arial" w:eastAsia="Arial" w:hAnsi="Arial" w:cs="Arial"/>
          <w:color w:val="000000"/>
          <w:sz w:val="22"/>
          <w:szCs w:val="22"/>
        </w:rPr>
        <w:t xml:space="preserve">La progressiva attivazione del nuovo sistema di porta a porta si </w:t>
      </w:r>
      <w:r w:rsidRPr="00AC3BCA">
        <w:rPr>
          <w:rFonts w:ascii="Arial" w:eastAsia="Arial" w:hAnsi="Arial" w:cs="Arial"/>
          <w:color w:val="000000"/>
          <w:sz w:val="22"/>
          <w:szCs w:val="22"/>
        </w:rPr>
        <w:t xml:space="preserve">svilupperà </w:t>
      </w:r>
      <w:r w:rsidRPr="00AC3BCA">
        <w:rPr>
          <w:rFonts w:ascii="Arial" w:hAnsi="Arial" w:cs="Arial"/>
          <w:sz w:val="22"/>
          <w:szCs w:val="22"/>
        </w:rPr>
        <w:t>in stretta correlazione con le</w:t>
      </w:r>
      <w:r w:rsidRPr="008D188B">
        <w:rPr>
          <w:rFonts w:ascii="Arial" w:hAnsi="Arial" w:cs="Arial"/>
          <w:b/>
          <w:sz w:val="22"/>
          <w:szCs w:val="22"/>
        </w:rPr>
        <w:t xml:space="preserve"> attività di comunicazione</w:t>
      </w:r>
      <w:r w:rsidRPr="008D188B">
        <w:rPr>
          <w:rFonts w:ascii="Arial" w:eastAsia="Arial" w:hAnsi="Arial" w:cs="Arial"/>
          <w:color w:val="000000"/>
          <w:sz w:val="22"/>
          <w:szCs w:val="22"/>
        </w:rPr>
        <w:t>, in analogia a quanto realizzato in passato</w:t>
      </w:r>
      <w:r w:rsidRPr="008D188B">
        <w:rPr>
          <w:rFonts w:ascii="Arial" w:hAnsi="Arial" w:cs="Arial"/>
          <w:sz w:val="22"/>
          <w:szCs w:val="22"/>
        </w:rPr>
        <w:t xml:space="preserve">. A partire </w:t>
      </w:r>
      <w:r w:rsidRPr="008D188B">
        <w:rPr>
          <w:rFonts w:ascii="Arial" w:hAnsi="Arial" w:cs="Arial"/>
          <w:b/>
          <w:bCs/>
          <w:sz w:val="22"/>
          <w:szCs w:val="22"/>
        </w:rPr>
        <w:t>dal 12 febbraio</w:t>
      </w:r>
      <w:r w:rsidRPr="008D188B">
        <w:rPr>
          <w:rFonts w:ascii="Arial" w:hAnsi="Arial" w:cs="Arial"/>
          <w:sz w:val="22"/>
          <w:szCs w:val="22"/>
        </w:rPr>
        <w:t xml:space="preserve">, i cittadini e le attività commerciali presenti nella zona riceveranno, a cura degli incaricati Amiat Gruppo Iren, le necessarie informazioni in merito al nuovo servizio. </w:t>
      </w:r>
      <w:r w:rsidRPr="008D188B">
        <w:rPr>
          <w:rFonts w:ascii="Arial" w:hAnsi="Arial" w:cs="Arial"/>
          <w:sz w:val="22"/>
          <w:szCs w:val="22"/>
          <w:lang w:eastAsia="en-US"/>
        </w:rPr>
        <w:t>Gli addetti, inoltre, consegneranno one to one gratuitamente</w:t>
      </w:r>
      <w:r w:rsidRPr="008D188B">
        <w:rPr>
          <w:rFonts w:ascii="Arial" w:hAnsi="Arial" w:cs="Arial"/>
          <w:b/>
          <w:bCs/>
          <w:sz w:val="22"/>
          <w:szCs w:val="22"/>
          <w:lang w:eastAsia="en-US"/>
        </w:rPr>
        <w:t xml:space="preserve"> </w:t>
      </w:r>
      <w:r w:rsidRPr="008D188B">
        <w:rPr>
          <w:rFonts w:ascii="Arial" w:hAnsi="Arial" w:cs="Arial"/>
          <w:sz w:val="22"/>
          <w:szCs w:val="22"/>
          <w:lang w:eastAsia="en-US"/>
        </w:rPr>
        <w:t>a ogni utenza il kit per la raccolta domiciliare (</w:t>
      </w:r>
      <w:proofErr w:type="spellStart"/>
      <w:r w:rsidRPr="008D188B">
        <w:rPr>
          <w:rFonts w:ascii="Arial" w:hAnsi="Arial" w:cs="Arial"/>
          <w:sz w:val="22"/>
          <w:szCs w:val="22"/>
          <w:lang w:eastAsia="en-US"/>
        </w:rPr>
        <w:t>biopattumiera</w:t>
      </w:r>
      <w:proofErr w:type="spellEnd"/>
      <w:r w:rsidRPr="008D188B">
        <w:rPr>
          <w:rFonts w:ascii="Arial" w:hAnsi="Arial" w:cs="Arial"/>
          <w:sz w:val="22"/>
          <w:szCs w:val="22"/>
          <w:lang w:eastAsia="en-US"/>
        </w:rPr>
        <w:t xml:space="preserve"> e prima dotazione di sacchi per i rifiuti organici), oltre al materiale informativo di supporto. In un secondo momento, negli spazi individuati in ciascun edificio, verranno collocati i nuovi contenitori preposti per la raccolta.</w:t>
      </w:r>
    </w:p>
    <w:p w14:paraId="4E73F5D4" w14:textId="755361E6" w:rsidR="009C56BE" w:rsidRDefault="00E51674" w:rsidP="00E51674">
      <w:pPr>
        <w:autoSpaceDE w:val="0"/>
        <w:autoSpaceDN w:val="0"/>
        <w:adjustRightInd w:val="0"/>
        <w:jc w:val="both"/>
        <w:rPr>
          <w:rFonts w:ascii="Arial" w:eastAsia="Arial" w:hAnsi="Arial" w:cs="Arial"/>
          <w:color w:val="000000"/>
          <w:sz w:val="22"/>
          <w:szCs w:val="22"/>
        </w:rPr>
      </w:pPr>
      <w:r w:rsidRPr="008D188B">
        <w:rPr>
          <w:rFonts w:ascii="Arial" w:eastAsia="Arial" w:hAnsi="Arial" w:cs="Arial"/>
          <w:color w:val="000000"/>
          <w:sz w:val="22"/>
          <w:szCs w:val="22"/>
        </w:rPr>
        <w:t xml:space="preserve">Infine, per ulteriori informazioni, approfondimenti e per consentire agli utenti non trovati e/o non identificati durante il passaggio degli addetti di ritirare lo starter kit, </w:t>
      </w:r>
      <w:r w:rsidRPr="008D188B">
        <w:rPr>
          <w:rFonts w:ascii="Arial" w:eastAsia="Arial" w:hAnsi="Arial" w:cs="Arial"/>
          <w:b/>
          <w:color w:val="000000"/>
          <w:sz w:val="22"/>
          <w:szCs w:val="22"/>
        </w:rPr>
        <w:t xml:space="preserve">dal 15 febbraio 2024 </w:t>
      </w:r>
      <w:r w:rsidRPr="008D188B">
        <w:rPr>
          <w:rFonts w:ascii="Arial" w:eastAsia="Arial" w:hAnsi="Arial" w:cs="Arial"/>
          <w:color w:val="000000"/>
          <w:sz w:val="22"/>
          <w:szCs w:val="22"/>
        </w:rPr>
        <w:t>verrà riaperto un</w:t>
      </w:r>
      <w:r w:rsidRPr="008D188B">
        <w:rPr>
          <w:rFonts w:ascii="Arial" w:eastAsia="Arial" w:hAnsi="Arial" w:cs="Arial"/>
          <w:b/>
          <w:color w:val="000000"/>
          <w:sz w:val="22"/>
          <w:szCs w:val="22"/>
        </w:rPr>
        <w:t xml:space="preserve"> punto info distributivo </w:t>
      </w:r>
      <w:r w:rsidRPr="008D188B">
        <w:rPr>
          <w:rFonts w:ascii="Arial" w:eastAsia="Arial" w:hAnsi="Arial" w:cs="Arial"/>
          <w:color w:val="000000"/>
          <w:sz w:val="22"/>
          <w:szCs w:val="22"/>
        </w:rPr>
        <w:t xml:space="preserve">presso i locali della </w:t>
      </w:r>
      <w:r w:rsidRPr="008D188B">
        <w:rPr>
          <w:rFonts w:ascii="Arial" w:eastAsia="Arial" w:hAnsi="Arial" w:cs="Arial"/>
          <w:b/>
          <w:bCs/>
          <w:color w:val="000000"/>
          <w:sz w:val="22"/>
          <w:szCs w:val="22"/>
        </w:rPr>
        <w:t>Chiesa di San Filippo Neri</w:t>
      </w:r>
      <w:r w:rsidRPr="008D188B">
        <w:rPr>
          <w:rFonts w:ascii="Arial" w:eastAsia="Arial" w:hAnsi="Arial" w:cs="Arial"/>
          <w:color w:val="000000"/>
          <w:sz w:val="22"/>
          <w:szCs w:val="22"/>
        </w:rPr>
        <w:t>, con ingresso da via Maria Vittoria 7/A, e attivo il giovedì e il venerdì dalle 16 alle 20 e il sabato dalle 9.30 alle 13.</w:t>
      </w:r>
    </w:p>
    <w:p w14:paraId="1683EB9D" w14:textId="4EC7A0BD" w:rsidR="00C25AF2" w:rsidRDefault="00C25AF2" w:rsidP="00D0383D">
      <w:pPr>
        <w:pBdr>
          <w:top w:val="nil"/>
          <w:left w:val="nil"/>
          <w:bottom w:val="nil"/>
          <w:right w:val="nil"/>
          <w:between w:val="nil"/>
        </w:pBdr>
        <w:spacing w:before="280" w:after="280"/>
        <w:jc w:val="both"/>
        <w:rPr>
          <w:rFonts w:ascii="Arial" w:eastAsia="Arial" w:hAnsi="Arial" w:cs="Arial"/>
          <w:color w:val="000000"/>
          <w:sz w:val="22"/>
          <w:szCs w:val="22"/>
        </w:rPr>
      </w:pPr>
      <w:r w:rsidRPr="008D188B">
        <w:rPr>
          <w:rFonts w:ascii="Arial" w:eastAsia="Arial" w:hAnsi="Arial" w:cs="Arial"/>
          <w:color w:val="000000"/>
          <w:sz w:val="22"/>
          <w:szCs w:val="22"/>
        </w:rPr>
        <w:t>L’attivazione del porta a porta integrale in questa porzione di città è stata preceduta da una attività di rilievo che ha portato alla definizione</w:t>
      </w:r>
      <w:r w:rsidRPr="008D188B">
        <w:rPr>
          <w:rFonts w:ascii="Arial" w:eastAsia="Arial" w:hAnsi="Arial" w:cs="Arial"/>
          <w:b/>
          <w:bCs/>
          <w:color w:val="000000"/>
          <w:sz w:val="22"/>
          <w:szCs w:val="22"/>
        </w:rPr>
        <w:t xml:space="preserve"> </w:t>
      </w:r>
      <w:r w:rsidRPr="00AC3BCA">
        <w:rPr>
          <w:rFonts w:ascii="Arial" w:eastAsia="Arial" w:hAnsi="Arial" w:cs="Arial"/>
          <w:color w:val="000000"/>
          <w:sz w:val="22"/>
          <w:szCs w:val="22"/>
        </w:rPr>
        <w:t>di soluzioni che si prefiggono di   ottenere i migliori risultati di raccolta sia a livello quantitativo che qualitativo, garantendo l’integrazione con il tessuto urbanistico e riconoscendo le peculiarità delle aree coinvolte.</w:t>
      </w:r>
    </w:p>
    <w:p w14:paraId="1BF55D9B" w14:textId="0362A9A5" w:rsidR="007114CA" w:rsidRDefault="007114CA" w:rsidP="00D0383D">
      <w:pPr>
        <w:pBdr>
          <w:top w:val="nil"/>
          <w:left w:val="nil"/>
          <w:bottom w:val="nil"/>
          <w:right w:val="nil"/>
          <w:between w:val="nil"/>
        </w:pBdr>
        <w:spacing w:before="280" w:after="280"/>
        <w:jc w:val="both"/>
        <w:rPr>
          <w:rFonts w:ascii="Arial" w:eastAsia="Arial" w:hAnsi="Arial" w:cs="Arial"/>
          <w:color w:val="000000"/>
          <w:sz w:val="22"/>
          <w:szCs w:val="22"/>
        </w:rPr>
      </w:pPr>
      <w:r w:rsidRPr="007114CA">
        <w:rPr>
          <w:rFonts w:ascii="Arial" w:eastAsia="Arial" w:hAnsi="Arial" w:cs="Arial"/>
          <w:color w:val="000000"/>
          <w:sz w:val="22"/>
          <w:szCs w:val="22"/>
        </w:rPr>
        <w:t>“</w:t>
      </w:r>
      <w:r w:rsidRPr="00764B39">
        <w:rPr>
          <w:rFonts w:ascii="Arial" w:eastAsia="Arial" w:hAnsi="Arial" w:cs="Arial"/>
          <w:i/>
          <w:iCs/>
          <w:color w:val="000000"/>
          <w:sz w:val="22"/>
          <w:szCs w:val="22"/>
        </w:rPr>
        <w:t>Migliorare la raccolta differenziata, lavorando anche su economia circolare e investendo sulla transizione ecologica del nostro territorio urbano, rappresenta uno degli obiettivi della Città e assicurerà insieme decoro della città, soddisfazione dei cittadini e risultati ambientali</w:t>
      </w:r>
      <w:r w:rsidRPr="007114CA">
        <w:rPr>
          <w:rFonts w:ascii="Arial" w:eastAsia="Arial" w:hAnsi="Arial" w:cs="Arial"/>
          <w:color w:val="000000"/>
          <w:sz w:val="22"/>
          <w:szCs w:val="22"/>
        </w:rPr>
        <w:t xml:space="preserve"> – commenta l’assessora Chiara Foglietta -. </w:t>
      </w:r>
      <w:r w:rsidRPr="00764B39">
        <w:rPr>
          <w:rFonts w:ascii="Arial" w:eastAsia="Arial" w:hAnsi="Arial" w:cs="Arial"/>
          <w:i/>
          <w:iCs/>
          <w:color w:val="000000"/>
          <w:sz w:val="22"/>
          <w:szCs w:val="22"/>
        </w:rPr>
        <w:t xml:space="preserve">Per riuscirci è necessario definire soluzioni che possano ottenere i migliori risultati di raccolta sia a livello quantitativo che qualitativo, garantendo l’integrazione con il tessuto urbanistico e riconoscendo le peculiarità delle aree </w:t>
      </w:r>
      <w:r w:rsidRPr="00764B39">
        <w:rPr>
          <w:rFonts w:ascii="Arial" w:eastAsia="Arial" w:hAnsi="Arial" w:cs="Arial"/>
          <w:i/>
          <w:iCs/>
          <w:color w:val="000000"/>
          <w:sz w:val="22"/>
          <w:szCs w:val="22"/>
        </w:rPr>
        <w:lastRenderedPageBreak/>
        <w:t>coinvolte</w:t>
      </w:r>
      <w:r w:rsidR="00764B39" w:rsidRPr="00764B39">
        <w:rPr>
          <w:rFonts w:ascii="Arial" w:eastAsia="Arial" w:hAnsi="Arial" w:cs="Arial"/>
          <w:i/>
          <w:iCs/>
          <w:color w:val="000000"/>
          <w:sz w:val="22"/>
          <w:szCs w:val="22"/>
        </w:rPr>
        <w:t xml:space="preserve">. </w:t>
      </w:r>
      <w:r w:rsidRPr="00764B39">
        <w:rPr>
          <w:rFonts w:ascii="Arial" w:eastAsia="Arial" w:hAnsi="Arial" w:cs="Arial"/>
          <w:i/>
          <w:iCs/>
          <w:color w:val="000000"/>
          <w:sz w:val="22"/>
          <w:szCs w:val="22"/>
        </w:rPr>
        <w:t>Differenziare correttamente non è banale e l’impegno dei torinesi è fondamentale per ottenere i risultati attesi</w:t>
      </w:r>
      <w:r w:rsidRPr="007114CA">
        <w:rPr>
          <w:rFonts w:ascii="Arial" w:eastAsia="Arial" w:hAnsi="Arial" w:cs="Arial"/>
          <w:color w:val="000000"/>
          <w:sz w:val="22"/>
          <w:szCs w:val="22"/>
        </w:rPr>
        <w:t xml:space="preserve">”. </w:t>
      </w:r>
    </w:p>
    <w:p w14:paraId="33AC19C3" w14:textId="48D37101" w:rsidR="0098448B" w:rsidRDefault="0098448B" w:rsidP="00D0383D">
      <w:pPr>
        <w:pBdr>
          <w:top w:val="nil"/>
          <w:left w:val="nil"/>
          <w:bottom w:val="nil"/>
          <w:right w:val="nil"/>
          <w:between w:val="nil"/>
        </w:pBdr>
        <w:spacing w:before="280" w:after="280"/>
        <w:jc w:val="both"/>
        <w:rPr>
          <w:rFonts w:ascii="Arial" w:eastAsia="Arial" w:hAnsi="Arial" w:cs="Arial"/>
          <w:color w:val="000000"/>
          <w:sz w:val="22"/>
          <w:szCs w:val="22"/>
        </w:rPr>
      </w:pPr>
      <w:r w:rsidRPr="0098448B">
        <w:rPr>
          <w:rFonts w:ascii="Arial" w:eastAsia="Arial" w:hAnsi="Arial" w:cs="Arial"/>
          <w:color w:val="000000"/>
          <w:sz w:val="22"/>
          <w:szCs w:val="22"/>
        </w:rPr>
        <w:t>"</w:t>
      </w:r>
      <w:r w:rsidR="007F125C" w:rsidRPr="007F125C">
        <w:rPr>
          <w:rFonts w:ascii="Arial" w:eastAsia="Arial" w:hAnsi="Arial" w:cs="Arial"/>
          <w:i/>
          <w:iCs/>
          <w:color w:val="000000"/>
          <w:sz w:val="22"/>
          <w:szCs w:val="22"/>
        </w:rPr>
        <w:t xml:space="preserve">Questa area della città </w:t>
      </w:r>
      <w:r w:rsidR="00AA19F4" w:rsidRPr="007F125C">
        <w:rPr>
          <w:rFonts w:ascii="Arial" w:eastAsia="Arial" w:hAnsi="Arial" w:cs="Arial"/>
          <w:i/>
          <w:iCs/>
          <w:color w:val="000000"/>
          <w:sz w:val="22"/>
          <w:szCs w:val="22"/>
        </w:rPr>
        <w:t xml:space="preserve">presenta molte sfide, </w:t>
      </w:r>
      <w:r w:rsidR="00930DB7">
        <w:rPr>
          <w:rFonts w:ascii="Arial" w:eastAsia="Arial" w:hAnsi="Arial" w:cs="Arial"/>
          <w:i/>
          <w:iCs/>
          <w:color w:val="000000"/>
          <w:sz w:val="22"/>
          <w:szCs w:val="22"/>
        </w:rPr>
        <w:t xml:space="preserve">compreso il significativo </w:t>
      </w:r>
      <w:r w:rsidR="003B3B1B" w:rsidRPr="003B3B1B">
        <w:rPr>
          <w:rFonts w:ascii="Arial" w:eastAsia="Arial" w:hAnsi="Arial" w:cs="Arial"/>
          <w:i/>
          <w:iCs/>
          <w:color w:val="000000"/>
          <w:sz w:val="22"/>
          <w:szCs w:val="22"/>
        </w:rPr>
        <w:t xml:space="preserve">impatto turistico di cui </w:t>
      </w:r>
      <w:r w:rsidR="00930DB7">
        <w:rPr>
          <w:rFonts w:ascii="Arial" w:eastAsia="Arial" w:hAnsi="Arial" w:cs="Arial"/>
          <w:i/>
          <w:iCs/>
          <w:color w:val="000000"/>
          <w:sz w:val="22"/>
          <w:szCs w:val="22"/>
        </w:rPr>
        <w:t xml:space="preserve">è necessario </w:t>
      </w:r>
      <w:r w:rsidR="003B3B1B" w:rsidRPr="003B3B1B">
        <w:rPr>
          <w:rFonts w:ascii="Arial" w:eastAsia="Arial" w:hAnsi="Arial" w:cs="Arial"/>
          <w:i/>
          <w:iCs/>
          <w:color w:val="000000"/>
          <w:sz w:val="22"/>
          <w:szCs w:val="22"/>
        </w:rPr>
        <w:t>tenere conto</w:t>
      </w:r>
      <w:r w:rsidR="00930DB7">
        <w:rPr>
          <w:rFonts w:ascii="Arial" w:eastAsia="Arial" w:hAnsi="Arial" w:cs="Arial"/>
          <w:i/>
          <w:iCs/>
          <w:color w:val="000000"/>
          <w:sz w:val="22"/>
          <w:szCs w:val="22"/>
        </w:rPr>
        <w:t xml:space="preserve"> </w:t>
      </w:r>
      <w:r w:rsidR="00EF04A3">
        <w:rPr>
          <w:rFonts w:ascii="Arial" w:eastAsia="Arial" w:hAnsi="Arial" w:cs="Arial"/>
          <w:color w:val="000000"/>
          <w:sz w:val="22"/>
          <w:szCs w:val="22"/>
        </w:rPr>
        <w:t>-</w:t>
      </w:r>
      <w:r w:rsidRPr="0098448B">
        <w:rPr>
          <w:rFonts w:ascii="Arial" w:eastAsia="Arial" w:hAnsi="Arial" w:cs="Arial"/>
          <w:color w:val="000000"/>
          <w:sz w:val="22"/>
          <w:szCs w:val="22"/>
        </w:rPr>
        <w:t xml:space="preserve"> </w:t>
      </w:r>
      <w:r w:rsidR="00110B0A">
        <w:rPr>
          <w:rFonts w:ascii="Arial" w:eastAsia="Arial" w:hAnsi="Arial" w:cs="Arial"/>
          <w:color w:val="000000"/>
          <w:sz w:val="22"/>
          <w:szCs w:val="22"/>
        </w:rPr>
        <w:t>aggiunge</w:t>
      </w:r>
      <w:r w:rsidRPr="0098448B">
        <w:rPr>
          <w:rFonts w:ascii="Arial" w:eastAsia="Arial" w:hAnsi="Arial" w:cs="Arial"/>
          <w:color w:val="000000"/>
          <w:sz w:val="22"/>
          <w:szCs w:val="22"/>
        </w:rPr>
        <w:t xml:space="preserve"> la Presidente </w:t>
      </w:r>
      <w:r w:rsidR="00110B0A">
        <w:rPr>
          <w:rFonts w:ascii="Arial" w:eastAsia="Arial" w:hAnsi="Arial" w:cs="Arial"/>
          <w:color w:val="000000"/>
          <w:sz w:val="22"/>
          <w:szCs w:val="22"/>
        </w:rPr>
        <w:t>di Amiat,</w:t>
      </w:r>
      <w:r w:rsidRPr="0098448B">
        <w:rPr>
          <w:rFonts w:ascii="Arial" w:eastAsia="Arial" w:hAnsi="Arial" w:cs="Arial"/>
          <w:color w:val="000000"/>
          <w:sz w:val="22"/>
          <w:szCs w:val="22"/>
        </w:rPr>
        <w:t xml:space="preserve"> Paola Bragantini</w:t>
      </w:r>
      <w:r w:rsidR="00EF04A3">
        <w:rPr>
          <w:rFonts w:ascii="Arial" w:eastAsia="Arial" w:hAnsi="Arial" w:cs="Arial"/>
          <w:color w:val="000000"/>
          <w:sz w:val="22"/>
          <w:szCs w:val="22"/>
        </w:rPr>
        <w:t xml:space="preserve"> </w:t>
      </w:r>
      <w:r w:rsidR="00EF04A3" w:rsidRPr="00EF04A3">
        <w:rPr>
          <w:rFonts w:ascii="Arial" w:eastAsia="Arial" w:hAnsi="Arial" w:cs="Arial"/>
          <w:i/>
          <w:iCs/>
          <w:color w:val="000000"/>
          <w:sz w:val="22"/>
          <w:szCs w:val="22"/>
        </w:rPr>
        <w:t>-</w:t>
      </w:r>
      <w:r w:rsidR="00381FED">
        <w:rPr>
          <w:rFonts w:ascii="Arial" w:eastAsia="Arial" w:hAnsi="Arial" w:cs="Arial"/>
          <w:i/>
          <w:iCs/>
          <w:color w:val="000000"/>
          <w:sz w:val="22"/>
          <w:szCs w:val="22"/>
        </w:rPr>
        <w:t>.</w:t>
      </w:r>
      <w:r w:rsidRPr="00EF04A3">
        <w:rPr>
          <w:rFonts w:ascii="Arial" w:eastAsia="Arial" w:hAnsi="Arial" w:cs="Arial"/>
          <w:i/>
          <w:iCs/>
          <w:color w:val="000000"/>
          <w:sz w:val="22"/>
          <w:szCs w:val="22"/>
        </w:rPr>
        <w:t xml:space="preserve"> </w:t>
      </w:r>
      <w:r w:rsidR="00381FED">
        <w:rPr>
          <w:rFonts w:ascii="Arial" w:eastAsia="Arial" w:hAnsi="Arial" w:cs="Arial"/>
          <w:i/>
          <w:iCs/>
          <w:color w:val="000000"/>
          <w:sz w:val="22"/>
          <w:szCs w:val="22"/>
        </w:rPr>
        <w:t>P</w:t>
      </w:r>
      <w:r w:rsidRPr="00EF04A3">
        <w:rPr>
          <w:rFonts w:ascii="Arial" w:eastAsia="Arial" w:hAnsi="Arial" w:cs="Arial"/>
          <w:i/>
          <w:iCs/>
          <w:color w:val="000000"/>
          <w:sz w:val="22"/>
          <w:szCs w:val="22"/>
        </w:rPr>
        <w:t xml:space="preserve">er questo procederemo </w:t>
      </w:r>
      <w:r w:rsidR="00381FED">
        <w:rPr>
          <w:rFonts w:ascii="Arial" w:eastAsia="Arial" w:hAnsi="Arial" w:cs="Arial"/>
          <w:i/>
          <w:iCs/>
          <w:color w:val="000000"/>
          <w:sz w:val="22"/>
          <w:szCs w:val="22"/>
        </w:rPr>
        <w:t>gradualmente</w:t>
      </w:r>
      <w:r w:rsidRPr="00EF04A3">
        <w:rPr>
          <w:rFonts w:ascii="Arial" w:eastAsia="Arial" w:hAnsi="Arial" w:cs="Arial"/>
          <w:i/>
          <w:iCs/>
          <w:color w:val="000000"/>
          <w:sz w:val="22"/>
          <w:szCs w:val="22"/>
        </w:rPr>
        <w:t xml:space="preserve">, con verifiche </w:t>
      </w:r>
      <w:r w:rsidR="00381FED">
        <w:rPr>
          <w:rFonts w:ascii="Arial" w:eastAsia="Arial" w:hAnsi="Arial" w:cs="Arial"/>
          <w:i/>
          <w:iCs/>
          <w:color w:val="000000"/>
          <w:sz w:val="22"/>
          <w:szCs w:val="22"/>
        </w:rPr>
        <w:t>periodiche</w:t>
      </w:r>
      <w:r w:rsidRPr="00EF04A3">
        <w:rPr>
          <w:rFonts w:ascii="Arial" w:eastAsia="Arial" w:hAnsi="Arial" w:cs="Arial"/>
          <w:i/>
          <w:iCs/>
          <w:color w:val="000000"/>
          <w:sz w:val="22"/>
          <w:szCs w:val="22"/>
        </w:rPr>
        <w:t xml:space="preserve">, </w:t>
      </w:r>
      <w:r w:rsidR="00DD7FF4">
        <w:rPr>
          <w:rFonts w:ascii="Arial" w:eastAsia="Arial" w:hAnsi="Arial" w:cs="Arial"/>
          <w:i/>
          <w:iCs/>
          <w:color w:val="000000"/>
          <w:sz w:val="22"/>
          <w:szCs w:val="22"/>
        </w:rPr>
        <w:t>in particolare nelle</w:t>
      </w:r>
      <w:r w:rsidR="00381FED">
        <w:rPr>
          <w:rFonts w:ascii="Arial" w:eastAsia="Arial" w:hAnsi="Arial" w:cs="Arial"/>
          <w:i/>
          <w:iCs/>
          <w:color w:val="000000"/>
          <w:sz w:val="22"/>
          <w:szCs w:val="22"/>
        </w:rPr>
        <w:t xml:space="preserve"> vie e </w:t>
      </w:r>
      <w:r w:rsidR="00DD7FF4">
        <w:rPr>
          <w:rFonts w:ascii="Arial" w:eastAsia="Arial" w:hAnsi="Arial" w:cs="Arial"/>
          <w:i/>
          <w:iCs/>
          <w:color w:val="000000"/>
          <w:sz w:val="22"/>
          <w:szCs w:val="22"/>
        </w:rPr>
        <w:t>nelle</w:t>
      </w:r>
      <w:r w:rsidR="00381FED">
        <w:rPr>
          <w:rFonts w:ascii="Arial" w:eastAsia="Arial" w:hAnsi="Arial" w:cs="Arial"/>
          <w:i/>
          <w:iCs/>
          <w:color w:val="000000"/>
          <w:sz w:val="22"/>
          <w:szCs w:val="22"/>
        </w:rPr>
        <w:t xml:space="preserve"> piazze più </w:t>
      </w:r>
      <w:r w:rsidR="00B018C4">
        <w:rPr>
          <w:rFonts w:ascii="Arial" w:eastAsia="Arial" w:hAnsi="Arial" w:cs="Arial"/>
          <w:i/>
          <w:iCs/>
          <w:color w:val="000000"/>
          <w:sz w:val="22"/>
          <w:szCs w:val="22"/>
        </w:rPr>
        <w:t>frequentate anche in orario serale e notturno: per</w:t>
      </w:r>
      <w:r w:rsidRPr="00EF04A3">
        <w:rPr>
          <w:rFonts w:ascii="Arial" w:eastAsia="Arial" w:hAnsi="Arial" w:cs="Arial"/>
          <w:i/>
          <w:iCs/>
          <w:color w:val="000000"/>
          <w:sz w:val="22"/>
          <w:szCs w:val="22"/>
        </w:rPr>
        <w:t xml:space="preserve"> questo abbiamo attivato tavoli periodici di confronto</w:t>
      </w:r>
      <w:r w:rsidR="00FC6F68">
        <w:rPr>
          <w:rFonts w:ascii="Arial" w:eastAsia="Arial" w:hAnsi="Arial" w:cs="Arial"/>
          <w:i/>
          <w:iCs/>
          <w:color w:val="000000"/>
          <w:sz w:val="22"/>
          <w:szCs w:val="22"/>
        </w:rPr>
        <w:t>, anche nel dettaglio,</w:t>
      </w:r>
      <w:r w:rsidRPr="00EF04A3">
        <w:rPr>
          <w:rFonts w:ascii="Arial" w:eastAsia="Arial" w:hAnsi="Arial" w:cs="Arial"/>
          <w:i/>
          <w:iCs/>
          <w:color w:val="000000"/>
          <w:sz w:val="22"/>
          <w:szCs w:val="22"/>
        </w:rPr>
        <w:t xml:space="preserve"> con le </w:t>
      </w:r>
      <w:r w:rsidR="00EB2E09">
        <w:rPr>
          <w:rFonts w:ascii="Arial" w:eastAsia="Arial" w:hAnsi="Arial" w:cs="Arial"/>
          <w:i/>
          <w:iCs/>
          <w:color w:val="000000"/>
          <w:sz w:val="22"/>
          <w:szCs w:val="22"/>
        </w:rPr>
        <w:t>a</w:t>
      </w:r>
      <w:r w:rsidRPr="00EF04A3">
        <w:rPr>
          <w:rFonts w:ascii="Arial" w:eastAsia="Arial" w:hAnsi="Arial" w:cs="Arial"/>
          <w:i/>
          <w:iCs/>
          <w:color w:val="000000"/>
          <w:sz w:val="22"/>
          <w:szCs w:val="22"/>
        </w:rPr>
        <w:t>ssociazion</w:t>
      </w:r>
      <w:r w:rsidR="00B02740">
        <w:rPr>
          <w:rFonts w:ascii="Arial" w:eastAsia="Arial" w:hAnsi="Arial" w:cs="Arial"/>
          <w:i/>
          <w:iCs/>
          <w:color w:val="000000"/>
          <w:sz w:val="22"/>
          <w:szCs w:val="22"/>
        </w:rPr>
        <w:t>i</w:t>
      </w:r>
      <w:r w:rsidRPr="00EF04A3">
        <w:rPr>
          <w:rFonts w:ascii="Arial" w:eastAsia="Arial" w:hAnsi="Arial" w:cs="Arial"/>
          <w:i/>
          <w:iCs/>
          <w:color w:val="000000"/>
          <w:sz w:val="22"/>
          <w:szCs w:val="22"/>
        </w:rPr>
        <w:t xml:space="preserve"> degli </w:t>
      </w:r>
      <w:r w:rsidR="00EB2E09">
        <w:rPr>
          <w:rFonts w:ascii="Arial" w:eastAsia="Arial" w:hAnsi="Arial" w:cs="Arial"/>
          <w:i/>
          <w:iCs/>
          <w:color w:val="000000"/>
          <w:sz w:val="22"/>
          <w:szCs w:val="22"/>
        </w:rPr>
        <w:t>e</w:t>
      </w:r>
      <w:r w:rsidRPr="00EF04A3">
        <w:rPr>
          <w:rFonts w:ascii="Arial" w:eastAsia="Arial" w:hAnsi="Arial" w:cs="Arial"/>
          <w:i/>
          <w:iCs/>
          <w:color w:val="000000"/>
          <w:sz w:val="22"/>
          <w:szCs w:val="22"/>
        </w:rPr>
        <w:t>sercenti</w:t>
      </w:r>
      <w:r w:rsidRPr="0098448B">
        <w:rPr>
          <w:rFonts w:ascii="Arial" w:eastAsia="Arial" w:hAnsi="Arial" w:cs="Arial"/>
          <w:color w:val="000000"/>
          <w:sz w:val="22"/>
          <w:szCs w:val="22"/>
        </w:rPr>
        <w:t>".</w:t>
      </w:r>
    </w:p>
    <w:p w14:paraId="745101E5" w14:textId="0EE03041" w:rsidR="004C3222" w:rsidRPr="008D188B" w:rsidRDefault="00BA6620" w:rsidP="00D0383D">
      <w:pPr>
        <w:pBdr>
          <w:top w:val="nil"/>
          <w:left w:val="nil"/>
          <w:bottom w:val="nil"/>
          <w:right w:val="nil"/>
          <w:between w:val="nil"/>
        </w:pBdr>
        <w:spacing w:before="280" w:after="280"/>
        <w:jc w:val="both"/>
        <w:rPr>
          <w:rFonts w:ascii="Arial" w:eastAsia="Arial" w:hAnsi="Arial" w:cs="Arial"/>
          <w:color w:val="000000"/>
          <w:sz w:val="22"/>
          <w:szCs w:val="22"/>
        </w:rPr>
      </w:pPr>
      <w:r w:rsidRPr="008D188B">
        <w:rPr>
          <w:rFonts w:ascii="Arial" w:eastAsia="Arial" w:hAnsi="Arial" w:cs="Arial"/>
          <w:color w:val="000000"/>
          <w:sz w:val="22"/>
          <w:szCs w:val="22"/>
        </w:rPr>
        <w:t xml:space="preserve">Il </w:t>
      </w:r>
      <w:r w:rsidR="007B6942">
        <w:rPr>
          <w:rFonts w:ascii="Arial" w:eastAsia="Arial" w:hAnsi="Arial" w:cs="Arial"/>
          <w:color w:val="000000"/>
          <w:sz w:val="22"/>
          <w:szCs w:val="22"/>
        </w:rPr>
        <w:t xml:space="preserve">nuovo </w:t>
      </w:r>
      <w:r w:rsidRPr="008D188B">
        <w:rPr>
          <w:rFonts w:ascii="Arial" w:eastAsia="Arial" w:hAnsi="Arial" w:cs="Arial"/>
          <w:color w:val="000000"/>
          <w:sz w:val="22"/>
          <w:szCs w:val="22"/>
        </w:rPr>
        <w:t>sistema prevede</w:t>
      </w:r>
      <w:r w:rsidR="007B6942">
        <w:rPr>
          <w:rFonts w:ascii="Arial" w:eastAsia="Arial" w:hAnsi="Arial" w:cs="Arial"/>
          <w:color w:val="000000"/>
          <w:sz w:val="22"/>
          <w:szCs w:val="22"/>
        </w:rPr>
        <w:t>rà</w:t>
      </w:r>
      <w:r w:rsidR="0017058C"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la</w:t>
      </w:r>
      <w:r w:rsidR="004C3222"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 xml:space="preserve">rimozione </w:t>
      </w:r>
      <w:r w:rsidR="00B55332" w:rsidRPr="008D188B">
        <w:rPr>
          <w:rFonts w:ascii="Arial" w:eastAsia="Arial" w:hAnsi="Arial" w:cs="Arial"/>
          <w:color w:val="000000"/>
          <w:sz w:val="22"/>
          <w:szCs w:val="22"/>
        </w:rPr>
        <w:t xml:space="preserve">degli </w:t>
      </w:r>
      <w:r w:rsidRPr="008D188B">
        <w:rPr>
          <w:rFonts w:ascii="Arial" w:eastAsia="Arial" w:hAnsi="Arial" w:cs="Arial"/>
          <w:color w:val="000000"/>
          <w:sz w:val="22"/>
          <w:szCs w:val="22"/>
        </w:rPr>
        <w:t>attuali contenitori stradali e l</w:t>
      </w:r>
      <w:r w:rsidR="00C00FA9" w:rsidRPr="008D188B">
        <w:rPr>
          <w:rFonts w:ascii="Arial" w:eastAsia="Arial" w:hAnsi="Arial" w:cs="Arial"/>
          <w:color w:val="000000"/>
          <w:sz w:val="22"/>
          <w:szCs w:val="22"/>
        </w:rPr>
        <w:t>’attivazione</w:t>
      </w:r>
      <w:r w:rsidRPr="008D188B">
        <w:rPr>
          <w:rFonts w:ascii="Arial" w:eastAsia="Arial" w:hAnsi="Arial" w:cs="Arial"/>
          <w:color w:val="000000"/>
          <w:sz w:val="22"/>
          <w:szCs w:val="22"/>
        </w:rPr>
        <w:t xml:space="preserve"> d</w:t>
      </w:r>
      <w:r w:rsidR="00B55332" w:rsidRPr="008D188B">
        <w:rPr>
          <w:rFonts w:ascii="Arial" w:eastAsia="Arial" w:hAnsi="Arial" w:cs="Arial"/>
          <w:color w:val="000000"/>
          <w:sz w:val="22"/>
          <w:szCs w:val="22"/>
        </w:rPr>
        <w:t>ella</w:t>
      </w:r>
      <w:r w:rsidRPr="008D188B">
        <w:rPr>
          <w:rFonts w:ascii="Arial" w:eastAsia="Arial" w:hAnsi="Arial" w:cs="Arial"/>
          <w:color w:val="000000"/>
          <w:sz w:val="22"/>
          <w:szCs w:val="22"/>
        </w:rPr>
        <w:t xml:space="preserve"> raccolta domiciliare per i rifiuti differenzia</w:t>
      </w:r>
      <w:r w:rsidR="00535D35" w:rsidRPr="008D188B">
        <w:rPr>
          <w:rFonts w:ascii="Arial" w:eastAsia="Arial" w:hAnsi="Arial" w:cs="Arial"/>
          <w:color w:val="000000"/>
          <w:sz w:val="22"/>
          <w:szCs w:val="22"/>
        </w:rPr>
        <w:t>ti</w:t>
      </w:r>
      <w:r w:rsidRPr="008D188B">
        <w:rPr>
          <w:rFonts w:ascii="Arial" w:eastAsia="Arial" w:hAnsi="Arial" w:cs="Arial"/>
          <w:color w:val="000000"/>
          <w:sz w:val="22"/>
          <w:szCs w:val="22"/>
        </w:rPr>
        <w:t xml:space="preserve"> (carta e cartone, imballaggi in plastica, vetro e metalli, rifiuti organici) e non recuperabili</w:t>
      </w:r>
      <w:r w:rsidR="006C20C8" w:rsidRPr="008D188B">
        <w:rPr>
          <w:rFonts w:ascii="Arial" w:eastAsia="Arial" w:hAnsi="Arial" w:cs="Arial"/>
          <w:color w:val="000000"/>
          <w:sz w:val="22"/>
          <w:szCs w:val="22"/>
        </w:rPr>
        <w:t>, attraverso l</w:t>
      </w:r>
      <w:r w:rsidR="00994E13" w:rsidRPr="008D188B">
        <w:rPr>
          <w:rFonts w:ascii="Arial" w:eastAsia="Arial" w:hAnsi="Arial" w:cs="Arial"/>
          <w:color w:val="000000"/>
          <w:sz w:val="22"/>
          <w:szCs w:val="22"/>
        </w:rPr>
        <w:t>’installazione</w:t>
      </w:r>
      <w:r w:rsidR="009A1801" w:rsidRPr="008D188B">
        <w:rPr>
          <w:rFonts w:ascii="Arial" w:eastAsia="Arial" w:hAnsi="Arial" w:cs="Arial"/>
          <w:color w:val="000000"/>
          <w:sz w:val="22"/>
          <w:szCs w:val="22"/>
        </w:rPr>
        <w:t xml:space="preserve"> </w:t>
      </w:r>
      <w:r w:rsidR="006C20C8" w:rsidRPr="008D188B">
        <w:rPr>
          <w:rFonts w:ascii="Arial" w:eastAsia="Arial" w:hAnsi="Arial" w:cs="Arial"/>
          <w:color w:val="000000"/>
          <w:sz w:val="22"/>
          <w:szCs w:val="22"/>
        </w:rPr>
        <w:t xml:space="preserve">di </w:t>
      </w:r>
      <w:r w:rsidR="006C20C8" w:rsidRPr="008D188B">
        <w:rPr>
          <w:rFonts w:ascii="Arial" w:eastAsia="Arial" w:hAnsi="Arial" w:cs="Arial"/>
          <w:b/>
          <w:bCs/>
          <w:color w:val="000000"/>
          <w:sz w:val="22"/>
          <w:szCs w:val="22"/>
        </w:rPr>
        <w:t xml:space="preserve">appositi contenitori che verranno </w:t>
      </w:r>
      <w:r w:rsidR="00A65837" w:rsidRPr="008D188B">
        <w:rPr>
          <w:rFonts w:ascii="Arial" w:eastAsia="Arial" w:hAnsi="Arial" w:cs="Arial"/>
          <w:b/>
          <w:bCs/>
          <w:color w:val="000000"/>
          <w:sz w:val="22"/>
          <w:szCs w:val="22"/>
        </w:rPr>
        <w:t xml:space="preserve">collocati </w:t>
      </w:r>
      <w:r w:rsidR="006C20C8" w:rsidRPr="008D188B">
        <w:rPr>
          <w:rFonts w:ascii="Arial" w:eastAsia="Arial" w:hAnsi="Arial" w:cs="Arial"/>
          <w:b/>
          <w:bCs/>
          <w:color w:val="000000"/>
          <w:sz w:val="22"/>
          <w:szCs w:val="22"/>
        </w:rPr>
        <w:t>all’interno di spazi condominiali</w:t>
      </w:r>
      <w:r w:rsidR="007D0FB3" w:rsidRPr="008D188B">
        <w:rPr>
          <w:rFonts w:ascii="Arial" w:eastAsia="Arial" w:hAnsi="Arial" w:cs="Arial"/>
          <w:b/>
          <w:bCs/>
          <w:color w:val="000000"/>
          <w:sz w:val="22"/>
          <w:szCs w:val="22"/>
        </w:rPr>
        <w:t xml:space="preserve">. </w:t>
      </w:r>
    </w:p>
    <w:p w14:paraId="71755A6B" w14:textId="27C5C406" w:rsidR="0025415C" w:rsidRPr="008D188B" w:rsidRDefault="006C20C8" w:rsidP="002A65E8">
      <w:pPr>
        <w:autoSpaceDE w:val="0"/>
        <w:autoSpaceDN w:val="0"/>
        <w:adjustRightInd w:val="0"/>
        <w:jc w:val="both"/>
        <w:rPr>
          <w:rFonts w:ascii="Arial" w:eastAsia="Arial" w:hAnsi="Arial" w:cs="Arial"/>
          <w:b/>
          <w:bCs/>
          <w:color w:val="000000"/>
          <w:sz w:val="22"/>
          <w:szCs w:val="22"/>
        </w:rPr>
      </w:pPr>
      <w:r w:rsidRPr="008D188B">
        <w:rPr>
          <w:rFonts w:ascii="Arial" w:eastAsia="Arial" w:hAnsi="Arial" w:cs="Arial"/>
          <w:color w:val="000000"/>
          <w:sz w:val="22"/>
          <w:szCs w:val="22"/>
        </w:rPr>
        <w:t xml:space="preserve">Per qualsiasi necessità </w:t>
      </w:r>
      <w:r w:rsidR="00994E13" w:rsidRPr="008D188B">
        <w:rPr>
          <w:rFonts w:ascii="Arial" w:eastAsia="Arial" w:hAnsi="Arial" w:cs="Arial"/>
          <w:color w:val="000000"/>
          <w:sz w:val="22"/>
          <w:szCs w:val="22"/>
        </w:rPr>
        <w:t>sarà</w:t>
      </w:r>
      <w:r w:rsidRPr="008D188B">
        <w:rPr>
          <w:rFonts w:ascii="Arial" w:eastAsia="Arial" w:hAnsi="Arial" w:cs="Arial"/>
          <w:color w:val="000000"/>
          <w:sz w:val="22"/>
          <w:szCs w:val="22"/>
        </w:rPr>
        <w:t xml:space="preserve"> </w:t>
      </w:r>
      <w:r w:rsidR="008F0FEC" w:rsidRPr="008D188B">
        <w:rPr>
          <w:rFonts w:ascii="Arial" w:eastAsia="Arial" w:hAnsi="Arial" w:cs="Arial"/>
          <w:color w:val="000000"/>
          <w:sz w:val="22"/>
          <w:szCs w:val="22"/>
        </w:rPr>
        <w:t>possibile</w:t>
      </w:r>
      <w:r w:rsidRPr="008D188B">
        <w:rPr>
          <w:rFonts w:ascii="Arial" w:eastAsia="Arial" w:hAnsi="Arial" w:cs="Arial"/>
          <w:color w:val="000000"/>
          <w:sz w:val="22"/>
          <w:szCs w:val="22"/>
        </w:rPr>
        <w:t xml:space="preserve"> </w:t>
      </w:r>
      <w:r w:rsidR="00994E13" w:rsidRPr="008D188B">
        <w:rPr>
          <w:rFonts w:ascii="Arial" w:eastAsia="Arial" w:hAnsi="Arial" w:cs="Arial"/>
          <w:color w:val="000000"/>
          <w:sz w:val="22"/>
          <w:szCs w:val="22"/>
        </w:rPr>
        <w:t xml:space="preserve">consultare </w:t>
      </w:r>
      <w:r w:rsidR="00F67731" w:rsidRPr="008D188B">
        <w:rPr>
          <w:rFonts w:ascii="Arial" w:eastAsia="Arial" w:hAnsi="Arial" w:cs="Arial"/>
          <w:color w:val="000000"/>
          <w:sz w:val="22"/>
          <w:szCs w:val="22"/>
        </w:rPr>
        <w:t xml:space="preserve">il </w:t>
      </w:r>
      <w:r w:rsidR="00994E13" w:rsidRPr="008D188B">
        <w:rPr>
          <w:rFonts w:ascii="Arial" w:eastAsia="Arial" w:hAnsi="Arial" w:cs="Arial"/>
          <w:color w:val="000000"/>
          <w:sz w:val="22"/>
          <w:szCs w:val="22"/>
        </w:rPr>
        <w:t xml:space="preserve">sito internet Amiat, seguire la pagina Facebook «Raccolta </w:t>
      </w:r>
      <w:r w:rsidR="00F67731" w:rsidRPr="008D188B">
        <w:rPr>
          <w:rFonts w:ascii="Arial" w:eastAsia="Arial" w:hAnsi="Arial" w:cs="Arial"/>
          <w:color w:val="000000"/>
          <w:sz w:val="22"/>
          <w:szCs w:val="22"/>
        </w:rPr>
        <w:t>D</w:t>
      </w:r>
      <w:r w:rsidR="00994E13" w:rsidRPr="008D188B">
        <w:rPr>
          <w:rFonts w:ascii="Arial" w:eastAsia="Arial" w:hAnsi="Arial" w:cs="Arial"/>
          <w:color w:val="000000"/>
          <w:sz w:val="22"/>
          <w:szCs w:val="22"/>
        </w:rPr>
        <w:t>ifferenziata Torino»</w:t>
      </w:r>
      <w:r w:rsidR="00F67731"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contattare il Servizio di Customer Care Ambientale al numero 800 017277</w:t>
      </w:r>
      <w:r w:rsidR="008D188B" w:rsidRPr="008D188B">
        <w:rPr>
          <w:rFonts w:ascii="Arial" w:eastAsia="Arial" w:hAnsi="Arial" w:cs="Arial"/>
          <w:color w:val="000000"/>
          <w:sz w:val="22"/>
          <w:szCs w:val="22"/>
        </w:rPr>
        <w:t xml:space="preserve"> - </w:t>
      </w:r>
      <w:r w:rsidRPr="008D188B">
        <w:rPr>
          <w:rFonts w:ascii="Arial" w:eastAsia="Arial" w:hAnsi="Arial" w:cs="Arial"/>
          <w:color w:val="000000"/>
          <w:sz w:val="22"/>
          <w:szCs w:val="22"/>
        </w:rPr>
        <w:t xml:space="preserve">attivo dal lunedì al venerdì dalle 8.00 alle 17.00 </w:t>
      </w:r>
      <w:r w:rsidR="00AB5539" w:rsidRPr="008D188B">
        <w:rPr>
          <w:rFonts w:ascii="Arial" w:eastAsia="Arial" w:hAnsi="Arial" w:cs="Arial"/>
          <w:color w:val="000000"/>
          <w:sz w:val="22"/>
          <w:szCs w:val="22"/>
        </w:rPr>
        <w:t xml:space="preserve">- </w:t>
      </w:r>
      <w:r w:rsidRPr="008D188B">
        <w:rPr>
          <w:rFonts w:ascii="Arial" w:eastAsia="Arial" w:hAnsi="Arial" w:cs="Arial"/>
          <w:color w:val="000000"/>
          <w:sz w:val="22"/>
          <w:szCs w:val="22"/>
        </w:rPr>
        <w:t xml:space="preserve">o scrivere ad </w:t>
      </w:r>
      <w:hyperlink r:id="rId9" w:history="1">
        <w:r w:rsidR="00A81A13" w:rsidRPr="008D188B">
          <w:rPr>
            <w:rStyle w:val="Collegamentoipertestuale"/>
            <w:rFonts w:ascii="Arial" w:eastAsia="Arial" w:hAnsi="Arial" w:cs="Arial"/>
            <w:sz w:val="22"/>
            <w:szCs w:val="22"/>
          </w:rPr>
          <w:t>amiat@gruppoiren.it</w:t>
        </w:r>
      </w:hyperlink>
      <w:r w:rsidR="00A81A13" w:rsidRPr="008D188B">
        <w:rPr>
          <w:rFonts w:ascii="Arial" w:eastAsia="Arial" w:hAnsi="Arial" w:cs="Arial"/>
          <w:color w:val="000000"/>
          <w:sz w:val="22"/>
          <w:szCs w:val="22"/>
        </w:rPr>
        <w:t xml:space="preserve"> .</w:t>
      </w:r>
    </w:p>
    <w:sectPr w:rsidR="0025415C" w:rsidRPr="008D188B" w:rsidSect="00540AE4">
      <w:headerReference w:type="default" r:id="rId10"/>
      <w:footerReference w:type="default" r:id="rId11"/>
      <w:pgSz w:w="11906" w:h="16838"/>
      <w:pgMar w:top="2119" w:right="1416" w:bottom="1702" w:left="1588" w:header="709" w:footer="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D89D" w14:textId="77777777" w:rsidR="00540AE4" w:rsidRDefault="00540AE4">
      <w:r>
        <w:separator/>
      </w:r>
    </w:p>
  </w:endnote>
  <w:endnote w:type="continuationSeparator" w:id="0">
    <w:p w14:paraId="3DE9C86D" w14:textId="77777777" w:rsidR="00540AE4" w:rsidRDefault="005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84D3" w14:textId="77777777" w:rsidR="0025415C" w:rsidRDefault="0025415C">
    <w:pPr>
      <w:pBdr>
        <w:top w:val="nil"/>
        <w:left w:val="nil"/>
        <w:bottom w:val="nil"/>
        <w:right w:val="nil"/>
        <w:between w:val="nil"/>
      </w:pBdr>
      <w:rPr>
        <w:color w:val="000000"/>
        <w:sz w:val="24"/>
        <w:szCs w:val="24"/>
      </w:rPr>
    </w:pPr>
  </w:p>
  <w:tbl>
    <w:tblPr>
      <w:tblStyle w:val="a"/>
      <w:tblW w:w="17888" w:type="dxa"/>
      <w:tblInd w:w="0" w:type="dxa"/>
      <w:tblLayout w:type="fixed"/>
      <w:tblLook w:val="0000" w:firstRow="0" w:lastRow="0" w:firstColumn="0" w:lastColumn="0" w:noHBand="0" w:noVBand="0"/>
    </w:tblPr>
    <w:tblGrid>
      <w:gridCol w:w="248"/>
      <w:gridCol w:w="3528"/>
      <w:gridCol w:w="3528"/>
      <w:gridCol w:w="3528"/>
      <w:gridCol w:w="3528"/>
      <w:gridCol w:w="3528"/>
    </w:tblGrid>
    <w:tr w:rsidR="00D628C0" w:rsidRPr="001D44D1" w14:paraId="38BA8A91" w14:textId="4D547C9C" w:rsidTr="00D628C0">
      <w:trPr>
        <w:trHeight w:val="1356"/>
      </w:trPr>
      <w:tc>
        <w:tcPr>
          <w:tcW w:w="248" w:type="dxa"/>
        </w:tcPr>
        <w:p w14:paraId="23FB453B" w14:textId="77777777" w:rsidR="00D628C0" w:rsidRDefault="00D628C0">
          <w:pPr>
            <w:pBdr>
              <w:top w:val="nil"/>
              <w:left w:val="nil"/>
              <w:bottom w:val="nil"/>
              <w:right w:val="nil"/>
              <w:between w:val="nil"/>
            </w:pBdr>
            <w:spacing w:line="252" w:lineRule="auto"/>
            <w:ind w:right="-30"/>
            <w:rPr>
              <w:rFonts w:ascii="Arial" w:eastAsia="Arial" w:hAnsi="Arial" w:cs="Arial"/>
              <w:color w:val="000000"/>
              <w:sz w:val="18"/>
              <w:szCs w:val="18"/>
            </w:rPr>
          </w:pPr>
        </w:p>
        <w:p w14:paraId="799BB335" w14:textId="77777777" w:rsidR="00D628C0" w:rsidRDefault="00D628C0">
          <w:pPr>
            <w:pBdr>
              <w:top w:val="nil"/>
              <w:left w:val="nil"/>
              <w:bottom w:val="nil"/>
              <w:right w:val="nil"/>
              <w:between w:val="nil"/>
            </w:pBdr>
            <w:spacing w:line="252" w:lineRule="auto"/>
            <w:ind w:right="-30"/>
            <w:rPr>
              <w:rFonts w:ascii="Arial" w:eastAsia="Arial" w:hAnsi="Arial" w:cs="Arial"/>
              <w:color w:val="000000"/>
              <w:sz w:val="18"/>
              <w:szCs w:val="18"/>
            </w:rPr>
          </w:pPr>
        </w:p>
      </w:tc>
      <w:tc>
        <w:tcPr>
          <w:tcW w:w="3528" w:type="dxa"/>
        </w:tcPr>
        <w:p w14:paraId="65370318" w14:textId="77777777" w:rsidR="00D628C0" w:rsidRDefault="00D628C0" w:rsidP="00AF79F3">
          <w:pPr>
            <w:tabs>
              <w:tab w:val="right" w:pos="10934"/>
            </w:tabs>
            <w:rPr>
              <w:rFonts w:ascii="Arial" w:hAnsi="Arial" w:cs="Arial"/>
              <w:b/>
              <w:bCs/>
              <w:sz w:val="18"/>
              <w:szCs w:val="18"/>
            </w:rPr>
          </w:pPr>
          <w:r>
            <w:rPr>
              <w:rFonts w:ascii="Arial" w:hAnsi="Arial" w:cs="Arial"/>
              <w:b/>
              <w:bCs/>
              <w:sz w:val="18"/>
              <w:szCs w:val="18"/>
            </w:rPr>
            <w:t>Media Relations Iren</w:t>
          </w:r>
        </w:p>
        <w:p w14:paraId="0A7E9FE4" w14:textId="77777777" w:rsidR="00D628C0" w:rsidRDefault="00D628C0" w:rsidP="00AF79F3">
          <w:pPr>
            <w:tabs>
              <w:tab w:val="right" w:pos="10934"/>
            </w:tabs>
            <w:rPr>
              <w:rFonts w:ascii="Arial" w:hAnsi="Arial" w:cs="Arial"/>
              <w:sz w:val="18"/>
              <w:szCs w:val="18"/>
            </w:rPr>
          </w:pPr>
          <w:r>
            <w:rPr>
              <w:rFonts w:ascii="Arial" w:hAnsi="Arial" w:cs="Arial"/>
              <w:sz w:val="18"/>
              <w:szCs w:val="18"/>
            </w:rPr>
            <w:t>Roberto Bergandi</w:t>
          </w:r>
        </w:p>
        <w:p w14:paraId="36C89E15" w14:textId="77777777" w:rsidR="00D628C0" w:rsidRDefault="00D628C0" w:rsidP="00AF79F3">
          <w:pPr>
            <w:tabs>
              <w:tab w:val="right" w:pos="10934"/>
            </w:tabs>
            <w:rPr>
              <w:rFonts w:ascii="Arial" w:hAnsi="Arial" w:cs="Arial"/>
              <w:sz w:val="18"/>
              <w:szCs w:val="18"/>
            </w:rPr>
          </w:pPr>
          <w:r>
            <w:rPr>
              <w:rFonts w:ascii="Arial" w:hAnsi="Arial" w:cs="Arial"/>
              <w:sz w:val="18"/>
              <w:szCs w:val="18"/>
            </w:rPr>
            <w:t>Tel. + 39 011 5549911</w:t>
          </w:r>
        </w:p>
        <w:p w14:paraId="49656492" w14:textId="77777777" w:rsidR="00D628C0" w:rsidRDefault="00D628C0" w:rsidP="00AF79F3">
          <w:pPr>
            <w:tabs>
              <w:tab w:val="right" w:pos="10934"/>
            </w:tabs>
            <w:rPr>
              <w:rFonts w:ascii="Arial" w:hAnsi="Arial" w:cs="Arial"/>
              <w:sz w:val="18"/>
              <w:szCs w:val="18"/>
            </w:rPr>
          </w:pPr>
          <w:r>
            <w:rPr>
              <w:rFonts w:ascii="Arial" w:hAnsi="Arial" w:cs="Arial"/>
              <w:sz w:val="18"/>
              <w:szCs w:val="18"/>
            </w:rPr>
            <w:t>Cell. +39 335 6327398</w:t>
          </w:r>
        </w:p>
        <w:p w14:paraId="51CFFFD1" w14:textId="77777777" w:rsidR="00D628C0" w:rsidRPr="00AF79F3" w:rsidRDefault="00000000" w:rsidP="00AF79F3">
          <w:pPr>
            <w:tabs>
              <w:tab w:val="right" w:pos="10934"/>
            </w:tabs>
            <w:rPr>
              <w:rFonts w:ascii="Arial" w:hAnsi="Arial" w:cs="Arial"/>
              <w:sz w:val="18"/>
              <w:szCs w:val="18"/>
            </w:rPr>
          </w:pPr>
          <w:hyperlink r:id="rId1" w:history="1">
            <w:r w:rsidR="00D628C0" w:rsidRPr="00CA1E06">
              <w:rPr>
                <w:rStyle w:val="Collegamentoipertestuale"/>
                <w:rFonts w:ascii="Arial" w:hAnsi="Arial" w:cs="Arial"/>
                <w:sz w:val="18"/>
                <w:szCs w:val="18"/>
              </w:rPr>
              <w:t>roberto.bergandi@gruppoiren.it</w:t>
            </w:r>
          </w:hyperlink>
          <w:r w:rsidR="00D628C0">
            <w:rPr>
              <w:rFonts w:ascii="Arial" w:hAnsi="Arial" w:cs="Arial"/>
              <w:sz w:val="18"/>
              <w:szCs w:val="18"/>
            </w:rPr>
            <w:t xml:space="preserve"> </w:t>
          </w:r>
        </w:p>
        <w:p w14:paraId="3395D968" w14:textId="77777777" w:rsidR="00D628C0" w:rsidRPr="001D44D1" w:rsidRDefault="00D628C0">
          <w:pPr>
            <w:pBdr>
              <w:top w:val="nil"/>
              <w:left w:val="nil"/>
              <w:bottom w:val="nil"/>
              <w:right w:val="nil"/>
              <w:between w:val="nil"/>
            </w:pBdr>
            <w:spacing w:line="252" w:lineRule="auto"/>
            <w:rPr>
              <w:rFonts w:ascii="Arial" w:eastAsia="Arial" w:hAnsi="Arial" w:cs="Arial"/>
              <w:color w:val="000000"/>
              <w:sz w:val="18"/>
              <w:szCs w:val="18"/>
              <w:lang w:val="en-US"/>
            </w:rPr>
          </w:pPr>
        </w:p>
      </w:tc>
      <w:tc>
        <w:tcPr>
          <w:tcW w:w="3528" w:type="dxa"/>
        </w:tcPr>
        <w:p w14:paraId="16C23483" w14:textId="6598C926" w:rsidR="00D628C0" w:rsidRPr="00286380" w:rsidRDefault="00D628C0" w:rsidP="00286380">
          <w:pPr>
            <w:tabs>
              <w:tab w:val="right" w:pos="10934"/>
            </w:tabs>
            <w:rPr>
              <w:rFonts w:ascii="Arial" w:hAnsi="Arial" w:cs="Arial"/>
              <w:b/>
              <w:bCs/>
              <w:sz w:val="18"/>
              <w:szCs w:val="18"/>
            </w:rPr>
          </w:pPr>
          <w:r w:rsidRPr="00286380">
            <w:rPr>
              <w:rFonts w:ascii="Arial" w:hAnsi="Arial" w:cs="Arial"/>
              <w:b/>
              <w:bCs/>
              <w:sz w:val="18"/>
              <w:szCs w:val="18"/>
            </w:rPr>
            <w:t>Città di Torino</w:t>
          </w:r>
        </w:p>
        <w:p w14:paraId="3365553D" w14:textId="25EFF3D9" w:rsidR="00D628C0" w:rsidRDefault="00D628C0" w:rsidP="00286380">
          <w:pPr>
            <w:tabs>
              <w:tab w:val="right" w:pos="10934"/>
            </w:tabs>
            <w:rPr>
              <w:rFonts w:ascii="Arial" w:hAnsi="Arial" w:cs="Arial"/>
              <w:sz w:val="18"/>
              <w:szCs w:val="18"/>
            </w:rPr>
          </w:pPr>
          <w:r>
            <w:rPr>
              <w:rFonts w:ascii="Arial" w:hAnsi="Arial" w:cs="Arial"/>
              <w:sz w:val="18"/>
              <w:szCs w:val="18"/>
            </w:rPr>
            <w:t>Paolo Miletto</w:t>
          </w:r>
        </w:p>
        <w:p w14:paraId="7179DF24" w14:textId="3FD02916" w:rsidR="00D628C0" w:rsidRPr="00286380" w:rsidRDefault="00D628C0" w:rsidP="00286380">
          <w:pPr>
            <w:tabs>
              <w:tab w:val="right" w:pos="10934"/>
            </w:tabs>
            <w:rPr>
              <w:rFonts w:ascii="Arial" w:hAnsi="Arial" w:cs="Arial"/>
              <w:sz w:val="18"/>
              <w:szCs w:val="18"/>
            </w:rPr>
          </w:pPr>
          <w:r>
            <w:rPr>
              <w:rFonts w:ascii="Arial" w:hAnsi="Arial" w:cs="Arial"/>
              <w:sz w:val="18"/>
              <w:szCs w:val="18"/>
            </w:rPr>
            <w:t>Gabinetto del Sindaco – Ufficio Stampa Giunta Comunale</w:t>
          </w:r>
        </w:p>
        <w:p w14:paraId="5183E238" w14:textId="77777777" w:rsidR="00D628C0" w:rsidRPr="00286380" w:rsidRDefault="00D628C0" w:rsidP="00286380">
          <w:pPr>
            <w:tabs>
              <w:tab w:val="right" w:pos="10934"/>
            </w:tabs>
            <w:rPr>
              <w:rFonts w:ascii="Arial" w:hAnsi="Arial" w:cs="Arial"/>
              <w:sz w:val="18"/>
              <w:szCs w:val="18"/>
            </w:rPr>
          </w:pPr>
          <w:r w:rsidRPr="00286380">
            <w:rPr>
              <w:rFonts w:ascii="Arial" w:hAnsi="Arial" w:cs="Arial"/>
              <w:sz w:val="18"/>
              <w:szCs w:val="18"/>
            </w:rPr>
            <w:t xml:space="preserve">Tel. + </w:t>
          </w:r>
          <w:r>
            <w:rPr>
              <w:rFonts w:ascii="Arial" w:hAnsi="Arial" w:cs="Arial"/>
              <w:sz w:val="18"/>
              <w:szCs w:val="18"/>
            </w:rPr>
            <w:t>39</w:t>
          </w:r>
          <w:r w:rsidRPr="00286380">
            <w:rPr>
              <w:rFonts w:ascii="Arial" w:hAnsi="Arial" w:cs="Arial"/>
              <w:sz w:val="18"/>
              <w:szCs w:val="18"/>
            </w:rPr>
            <w:t xml:space="preserve"> 011.01125895</w:t>
          </w:r>
        </w:p>
        <w:p w14:paraId="18D56D2D" w14:textId="439927CD" w:rsidR="00D628C0" w:rsidRPr="00286380" w:rsidRDefault="00000000" w:rsidP="00286380">
          <w:pPr>
            <w:tabs>
              <w:tab w:val="right" w:pos="10934"/>
            </w:tabs>
            <w:rPr>
              <w:rFonts w:ascii="Arial" w:hAnsi="Arial" w:cs="Arial"/>
              <w:sz w:val="18"/>
              <w:szCs w:val="18"/>
            </w:rPr>
          </w:pPr>
          <w:hyperlink r:id="rId2" w:history="1">
            <w:r w:rsidR="00D628C0" w:rsidRPr="00961162">
              <w:rPr>
                <w:rStyle w:val="Collegamentoipertestuale"/>
                <w:rFonts w:ascii="Arial" w:hAnsi="Arial" w:cs="Arial"/>
                <w:sz w:val="18"/>
                <w:szCs w:val="18"/>
              </w:rPr>
              <w:t>paolo.miletto@comune.torino.it</w:t>
            </w:r>
          </w:hyperlink>
          <w:r w:rsidR="00D628C0">
            <w:rPr>
              <w:rFonts w:ascii="Arial" w:hAnsi="Arial" w:cs="Arial"/>
              <w:sz w:val="18"/>
              <w:szCs w:val="18"/>
            </w:rPr>
            <w:t xml:space="preserve"> </w:t>
          </w:r>
          <w:r w:rsidR="00D628C0" w:rsidRPr="00286380">
            <w:rPr>
              <w:rFonts w:ascii="Arial" w:hAnsi="Arial" w:cs="Arial"/>
              <w:sz w:val="18"/>
              <w:szCs w:val="18"/>
            </w:rPr>
            <w:t xml:space="preserve"> </w:t>
          </w:r>
        </w:p>
        <w:p w14:paraId="4ECA0F52" w14:textId="77777777" w:rsidR="00D628C0" w:rsidRDefault="00D628C0" w:rsidP="00286380">
          <w:pPr>
            <w:tabs>
              <w:tab w:val="right" w:pos="10934"/>
            </w:tabs>
            <w:rPr>
              <w:rFonts w:ascii="Arial" w:hAnsi="Arial" w:cs="Arial"/>
              <w:b/>
              <w:bCs/>
              <w:sz w:val="18"/>
              <w:szCs w:val="18"/>
            </w:rPr>
          </w:pPr>
        </w:p>
      </w:tc>
      <w:tc>
        <w:tcPr>
          <w:tcW w:w="3528" w:type="dxa"/>
        </w:tcPr>
        <w:p w14:paraId="71D036BD" w14:textId="77777777" w:rsidR="00D628C0" w:rsidRPr="00286380" w:rsidRDefault="00D628C0" w:rsidP="00286380">
          <w:pPr>
            <w:tabs>
              <w:tab w:val="right" w:pos="10934"/>
            </w:tabs>
            <w:rPr>
              <w:rFonts w:ascii="Arial" w:hAnsi="Arial" w:cs="Arial"/>
              <w:b/>
              <w:bCs/>
              <w:sz w:val="18"/>
              <w:szCs w:val="18"/>
            </w:rPr>
          </w:pPr>
        </w:p>
      </w:tc>
      <w:tc>
        <w:tcPr>
          <w:tcW w:w="3528" w:type="dxa"/>
        </w:tcPr>
        <w:p w14:paraId="645FC43F" w14:textId="284ECB0B" w:rsidR="00D628C0" w:rsidRPr="00286380" w:rsidRDefault="00D628C0" w:rsidP="00286380">
          <w:pPr>
            <w:tabs>
              <w:tab w:val="right" w:pos="10934"/>
            </w:tabs>
            <w:rPr>
              <w:rFonts w:ascii="Arial" w:hAnsi="Arial" w:cs="Arial"/>
              <w:b/>
              <w:bCs/>
              <w:sz w:val="18"/>
              <w:szCs w:val="18"/>
            </w:rPr>
          </w:pPr>
        </w:p>
      </w:tc>
      <w:tc>
        <w:tcPr>
          <w:tcW w:w="3528" w:type="dxa"/>
        </w:tcPr>
        <w:p w14:paraId="3D3D4AC8" w14:textId="3A3A29BB" w:rsidR="00D628C0" w:rsidRPr="00286380" w:rsidRDefault="00D628C0" w:rsidP="00286380">
          <w:pPr>
            <w:tabs>
              <w:tab w:val="right" w:pos="10934"/>
            </w:tabs>
            <w:rPr>
              <w:rFonts w:ascii="Arial" w:hAnsi="Arial" w:cs="Arial"/>
              <w:b/>
              <w:bCs/>
              <w:sz w:val="18"/>
              <w:szCs w:val="18"/>
            </w:rPr>
          </w:pPr>
        </w:p>
      </w:tc>
    </w:tr>
  </w:tbl>
  <w:p w14:paraId="6762A4FB" w14:textId="77777777" w:rsidR="0025415C" w:rsidRPr="001D44D1" w:rsidRDefault="0017058C">
    <w:pPr>
      <w:pBdr>
        <w:top w:val="nil"/>
        <w:left w:val="nil"/>
        <w:bottom w:val="nil"/>
        <w:right w:val="nil"/>
        <w:between w:val="nil"/>
      </w:pBdr>
      <w:rPr>
        <w:color w:val="000000"/>
        <w:sz w:val="24"/>
        <w:szCs w:val="24"/>
        <w:lang w:val="en-US"/>
      </w:rPr>
    </w:pPr>
    <w:r>
      <w:rPr>
        <w:noProof/>
      </w:rPr>
      <mc:AlternateContent>
        <mc:Choice Requires="wps">
          <w:drawing>
            <wp:anchor distT="0" distB="0" distL="114300" distR="114300" simplePos="0" relativeHeight="251660288" behindDoc="0" locked="0" layoutInCell="1" hidden="0" allowOverlap="1" wp14:anchorId="0BBC35A6" wp14:editId="4E62D1A2">
              <wp:simplePos x="0" y="0"/>
              <wp:positionH relativeFrom="column">
                <wp:posOffset>3860800</wp:posOffset>
              </wp:positionH>
              <wp:positionV relativeFrom="paragraph">
                <wp:posOffset>990600</wp:posOffset>
              </wp:positionV>
              <wp:extent cx="2138045" cy="1512570"/>
              <wp:effectExtent l="0" t="0" r="0" b="0"/>
              <wp:wrapNone/>
              <wp:docPr id="2" name="Rettangolo 2"/>
              <wp:cNvGraphicFramePr/>
              <a:graphic xmlns:a="http://schemas.openxmlformats.org/drawingml/2006/main">
                <a:graphicData uri="http://schemas.microsoft.com/office/word/2010/wordprocessingShape">
                  <wps:wsp>
                    <wps:cNvSpPr/>
                    <wps:spPr>
                      <a:xfrm>
                        <a:off x="4281740" y="3028478"/>
                        <a:ext cx="2128520" cy="15030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46D818" w14:textId="77777777" w:rsidR="0025415C" w:rsidRDefault="0025415C">
                          <w:pPr>
                            <w:textDirection w:val="btLr"/>
                          </w:pPr>
                        </w:p>
                      </w:txbxContent>
                    </wps:txbx>
                    <wps:bodyPr spcFirstLastPara="1" wrap="square" lIns="91425" tIns="91425" rIns="91425" bIns="91425" anchor="ctr" anchorCtr="0">
                      <a:noAutofit/>
                    </wps:bodyPr>
                  </wps:wsp>
                </a:graphicData>
              </a:graphic>
            </wp:anchor>
          </w:drawing>
        </mc:Choice>
        <mc:Fallback>
          <w:pict>
            <v:rect w14:anchorId="0BBC35A6" id="Rettangolo 2" o:spid="_x0000_s1026" style="position:absolute;margin-left:304pt;margin-top:78pt;width:168.35pt;height:11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">
              <v:stroke startarrowwidth="narrow" startarrowlength="short" endarrowwidth="narrow" endarrowlength="short"/>
              <v:textbox inset="2.53958mm,2.53958mm,2.53958mm,2.53958mm">
                <w:txbxContent>
                  <w:p w14:paraId="0A46D818" w14:textId="77777777" w:rsidR="0025415C" w:rsidRDefault="0025415C">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01113C3" wp14:editId="6A2FE67F">
              <wp:simplePos x="0" y="0"/>
              <wp:positionH relativeFrom="column">
                <wp:posOffset>4051300</wp:posOffset>
              </wp:positionH>
              <wp:positionV relativeFrom="paragraph">
                <wp:posOffset>876300</wp:posOffset>
              </wp:positionV>
              <wp:extent cx="1495425" cy="626745"/>
              <wp:effectExtent l="0" t="0" r="0" b="0"/>
              <wp:wrapNone/>
              <wp:docPr id="1" name="Rettangolo 1"/>
              <wp:cNvGraphicFramePr/>
              <a:graphic xmlns:a="http://schemas.openxmlformats.org/drawingml/2006/main">
                <a:graphicData uri="http://schemas.microsoft.com/office/word/2010/wordprocessingShape">
                  <wps:wsp>
                    <wps:cNvSpPr/>
                    <wps:spPr>
                      <a:xfrm>
                        <a:off x="4603050" y="3471390"/>
                        <a:ext cx="1485900" cy="617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22FB0A" w14:textId="77777777" w:rsidR="0025415C" w:rsidRDefault="0025415C">
                          <w:pPr>
                            <w:textDirection w:val="btLr"/>
                          </w:pPr>
                        </w:p>
                      </w:txbxContent>
                    </wps:txbx>
                    <wps:bodyPr spcFirstLastPara="1" wrap="square" lIns="91425" tIns="91425" rIns="91425" bIns="91425" anchor="ctr" anchorCtr="0">
                      <a:noAutofit/>
                    </wps:bodyPr>
                  </wps:wsp>
                </a:graphicData>
              </a:graphic>
            </wp:anchor>
          </w:drawing>
        </mc:Choice>
        <mc:Fallback>
          <w:pict>
            <v:rect w14:anchorId="401113C3" id="Rettangolo 1" o:spid="_x0000_s1027" style="position:absolute;margin-left:319pt;margin-top:69pt;width:117.75pt;height:4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">
              <v:stroke startarrowwidth="narrow" startarrowlength="short" endarrowwidth="narrow" endarrowlength="short"/>
              <v:textbox inset="2.53958mm,2.53958mm,2.53958mm,2.53958mm">
                <w:txbxContent>
                  <w:p w14:paraId="6322FB0A" w14:textId="77777777" w:rsidR="0025415C" w:rsidRDefault="0025415C">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AAA7AFD" wp14:editId="093D287C">
              <wp:simplePos x="0" y="0"/>
              <wp:positionH relativeFrom="column">
                <wp:posOffset>4991100</wp:posOffset>
              </wp:positionH>
              <wp:positionV relativeFrom="paragraph">
                <wp:posOffset>596900</wp:posOffset>
              </wp:positionV>
              <wp:extent cx="1225550" cy="1165225"/>
              <wp:effectExtent l="0" t="0" r="0" b="0"/>
              <wp:wrapNone/>
              <wp:docPr id="3" name="Rettangolo 3"/>
              <wp:cNvGraphicFramePr/>
              <a:graphic xmlns:a="http://schemas.openxmlformats.org/drawingml/2006/main">
                <a:graphicData uri="http://schemas.microsoft.com/office/word/2010/wordprocessingShape">
                  <wps:wsp>
                    <wps:cNvSpPr/>
                    <wps:spPr>
                      <a:xfrm>
                        <a:off x="4737988" y="3202150"/>
                        <a:ext cx="1216025" cy="1155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3F6E5E" w14:textId="77777777" w:rsidR="0025415C" w:rsidRDefault="0025415C">
                          <w:pPr>
                            <w:textDirection w:val="btLr"/>
                          </w:pPr>
                        </w:p>
                      </w:txbxContent>
                    </wps:txbx>
                    <wps:bodyPr spcFirstLastPara="1" wrap="square" lIns="91425" tIns="91425" rIns="91425" bIns="91425" anchor="ctr" anchorCtr="0">
                      <a:noAutofit/>
                    </wps:bodyPr>
                  </wps:wsp>
                </a:graphicData>
              </a:graphic>
            </wp:anchor>
          </w:drawing>
        </mc:Choice>
        <mc:Fallback>
          <w:pict>
            <v:rect w14:anchorId="4AAA7AFD" id="Rettangolo 3" o:spid="_x0000_s1028" style="position:absolute;margin-left:393pt;margin-top:47pt;width:96.5pt;height:9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">
              <v:stroke startarrowwidth="narrow" startarrowlength="short" endarrowwidth="narrow" endarrowlength="short"/>
              <v:textbox inset="2.53958mm,2.53958mm,2.53958mm,2.53958mm">
                <w:txbxContent>
                  <w:p w14:paraId="033F6E5E" w14:textId="77777777" w:rsidR="0025415C" w:rsidRDefault="0025415C">
                    <w:pPr>
                      <w:textDirection w:val="btLr"/>
                    </w:pPr>
                  </w:p>
                </w:txbxContent>
              </v:textbox>
            </v:rect>
          </w:pict>
        </mc:Fallback>
      </mc:AlternateContent>
    </w:r>
    <w:r w:rsidR="001D44D1" w:rsidRPr="001D44D1">
      <w:rPr>
        <w:color w:val="000000"/>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A357" w14:textId="77777777" w:rsidR="00540AE4" w:rsidRDefault="00540AE4">
      <w:r>
        <w:separator/>
      </w:r>
    </w:p>
  </w:footnote>
  <w:footnote w:type="continuationSeparator" w:id="0">
    <w:p w14:paraId="024C9CA4" w14:textId="77777777" w:rsidR="00540AE4" w:rsidRDefault="0054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3381" w14:textId="77777777" w:rsidR="0025415C" w:rsidRDefault="0017058C">
    <w:pPr>
      <w:pBdr>
        <w:top w:val="nil"/>
        <w:left w:val="nil"/>
        <w:bottom w:val="nil"/>
        <w:right w:val="nil"/>
        <w:between w:val="nil"/>
      </w:pBdr>
      <w:jc w:val="right"/>
      <w:rPr>
        <w:color w:val="000000"/>
        <w:sz w:val="24"/>
        <w:szCs w:val="24"/>
      </w:rPr>
    </w:pPr>
    <w:r>
      <w:rPr>
        <w:noProof/>
        <w:sz w:val="24"/>
        <w:szCs w:val="24"/>
      </w:rPr>
      <w:drawing>
        <wp:inline distT="114300" distB="114300" distL="114300" distR="114300" wp14:anchorId="14BC9CBC" wp14:editId="22D5901F">
          <wp:extent cx="2262135" cy="688023"/>
          <wp:effectExtent l="0" t="0" r="0" b="0"/>
          <wp:docPr id="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62135" cy="688023"/>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606B519" wp14:editId="7A5E76FD">
          <wp:simplePos x="0" y="0"/>
          <wp:positionH relativeFrom="column">
            <wp:posOffset>-76199</wp:posOffset>
          </wp:positionH>
          <wp:positionV relativeFrom="paragraph">
            <wp:posOffset>-450214</wp:posOffset>
          </wp:positionV>
          <wp:extent cx="2773045" cy="1344295"/>
          <wp:effectExtent l="0" t="0" r="0" b="0"/>
          <wp:wrapSquare wrapText="bothSides" distT="0" distB="0" distL="114300" distR="11430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15928" r="4547" b="18722"/>
                  <a:stretch>
                    <a:fillRect/>
                  </a:stretch>
                </pic:blipFill>
                <pic:spPr>
                  <a:xfrm>
                    <a:off x="0" y="0"/>
                    <a:ext cx="2773045" cy="13442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07D24E" wp14:editId="681BC0B1">
          <wp:simplePos x="0" y="0"/>
          <wp:positionH relativeFrom="column">
            <wp:posOffset>-582929</wp:posOffset>
          </wp:positionH>
          <wp:positionV relativeFrom="paragraph">
            <wp:posOffset>10795</wp:posOffset>
          </wp:positionV>
          <wp:extent cx="452120" cy="407035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7086" t="14854" r="66903" b="5112"/>
                  <a:stretch>
                    <a:fillRect/>
                  </a:stretch>
                </pic:blipFill>
                <pic:spPr>
                  <a:xfrm>
                    <a:off x="0" y="0"/>
                    <a:ext cx="452120" cy="4070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5C"/>
    <w:rsid w:val="0003777E"/>
    <w:rsid w:val="00061970"/>
    <w:rsid w:val="00066181"/>
    <w:rsid w:val="00096874"/>
    <w:rsid w:val="000A0570"/>
    <w:rsid w:val="000B6E7E"/>
    <w:rsid w:val="000B78D4"/>
    <w:rsid w:val="000C25A1"/>
    <w:rsid w:val="000D3CCD"/>
    <w:rsid w:val="00110B0A"/>
    <w:rsid w:val="00125AFB"/>
    <w:rsid w:val="0013317B"/>
    <w:rsid w:val="001456B9"/>
    <w:rsid w:val="00166885"/>
    <w:rsid w:val="0017058C"/>
    <w:rsid w:val="00172938"/>
    <w:rsid w:val="00176F05"/>
    <w:rsid w:val="001C040A"/>
    <w:rsid w:val="001C099A"/>
    <w:rsid w:val="001D44D1"/>
    <w:rsid w:val="00202D20"/>
    <w:rsid w:val="00213D36"/>
    <w:rsid w:val="0025415C"/>
    <w:rsid w:val="00267E91"/>
    <w:rsid w:val="00273576"/>
    <w:rsid w:val="00286380"/>
    <w:rsid w:val="002A3064"/>
    <w:rsid w:val="002A65E8"/>
    <w:rsid w:val="003063F0"/>
    <w:rsid w:val="00317D52"/>
    <w:rsid w:val="00363FC4"/>
    <w:rsid w:val="00381FED"/>
    <w:rsid w:val="003A3030"/>
    <w:rsid w:val="003B3B1B"/>
    <w:rsid w:val="003D27BE"/>
    <w:rsid w:val="003D5658"/>
    <w:rsid w:val="003D7E6F"/>
    <w:rsid w:val="0045035F"/>
    <w:rsid w:val="00473EBD"/>
    <w:rsid w:val="004751F7"/>
    <w:rsid w:val="004801C3"/>
    <w:rsid w:val="0049604B"/>
    <w:rsid w:val="004C3222"/>
    <w:rsid w:val="004D147E"/>
    <w:rsid w:val="004E04FD"/>
    <w:rsid w:val="004E74AF"/>
    <w:rsid w:val="00535D35"/>
    <w:rsid w:val="00540AE4"/>
    <w:rsid w:val="0057797C"/>
    <w:rsid w:val="005E4519"/>
    <w:rsid w:val="005F34A3"/>
    <w:rsid w:val="0061115F"/>
    <w:rsid w:val="006405B3"/>
    <w:rsid w:val="00671800"/>
    <w:rsid w:val="006A347D"/>
    <w:rsid w:val="006C0963"/>
    <w:rsid w:val="006C20C8"/>
    <w:rsid w:val="006F3A52"/>
    <w:rsid w:val="007114CA"/>
    <w:rsid w:val="007357E3"/>
    <w:rsid w:val="007618FF"/>
    <w:rsid w:val="00764B39"/>
    <w:rsid w:val="00784477"/>
    <w:rsid w:val="007B6942"/>
    <w:rsid w:val="007D0917"/>
    <w:rsid w:val="007D0FB3"/>
    <w:rsid w:val="007F125C"/>
    <w:rsid w:val="008038C5"/>
    <w:rsid w:val="008150D6"/>
    <w:rsid w:val="00831412"/>
    <w:rsid w:val="008361A9"/>
    <w:rsid w:val="0084357F"/>
    <w:rsid w:val="008605B7"/>
    <w:rsid w:val="008C2DAE"/>
    <w:rsid w:val="008C663C"/>
    <w:rsid w:val="008D188B"/>
    <w:rsid w:val="008F0FEC"/>
    <w:rsid w:val="008F4D5D"/>
    <w:rsid w:val="00912E6E"/>
    <w:rsid w:val="00930DB7"/>
    <w:rsid w:val="00961296"/>
    <w:rsid w:val="009746BB"/>
    <w:rsid w:val="00975C22"/>
    <w:rsid w:val="0098448B"/>
    <w:rsid w:val="00994E13"/>
    <w:rsid w:val="009A1801"/>
    <w:rsid w:val="009A3E5E"/>
    <w:rsid w:val="009C56BE"/>
    <w:rsid w:val="009D38BE"/>
    <w:rsid w:val="009D4C39"/>
    <w:rsid w:val="00A439BC"/>
    <w:rsid w:val="00A65837"/>
    <w:rsid w:val="00A71D93"/>
    <w:rsid w:val="00A80461"/>
    <w:rsid w:val="00A81A13"/>
    <w:rsid w:val="00AA19F4"/>
    <w:rsid w:val="00AB5539"/>
    <w:rsid w:val="00AC3BCA"/>
    <w:rsid w:val="00AF79F3"/>
    <w:rsid w:val="00B018C4"/>
    <w:rsid w:val="00B02740"/>
    <w:rsid w:val="00B55332"/>
    <w:rsid w:val="00B55547"/>
    <w:rsid w:val="00B65CD1"/>
    <w:rsid w:val="00B97AB3"/>
    <w:rsid w:val="00BA4D89"/>
    <w:rsid w:val="00BA6620"/>
    <w:rsid w:val="00BB151D"/>
    <w:rsid w:val="00C00FA9"/>
    <w:rsid w:val="00C05390"/>
    <w:rsid w:val="00C209AE"/>
    <w:rsid w:val="00C25AF2"/>
    <w:rsid w:val="00C5349F"/>
    <w:rsid w:val="00C677AA"/>
    <w:rsid w:val="00CD11EB"/>
    <w:rsid w:val="00CE325A"/>
    <w:rsid w:val="00CE6B3F"/>
    <w:rsid w:val="00CF6254"/>
    <w:rsid w:val="00D0383D"/>
    <w:rsid w:val="00D5794C"/>
    <w:rsid w:val="00D628C0"/>
    <w:rsid w:val="00D74DC0"/>
    <w:rsid w:val="00D87D42"/>
    <w:rsid w:val="00DA7F12"/>
    <w:rsid w:val="00DB3A15"/>
    <w:rsid w:val="00DC0CF2"/>
    <w:rsid w:val="00DD7FF4"/>
    <w:rsid w:val="00DE7167"/>
    <w:rsid w:val="00E1274B"/>
    <w:rsid w:val="00E4174A"/>
    <w:rsid w:val="00E42196"/>
    <w:rsid w:val="00E51674"/>
    <w:rsid w:val="00E5581A"/>
    <w:rsid w:val="00E6698C"/>
    <w:rsid w:val="00E674F1"/>
    <w:rsid w:val="00E86977"/>
    <w:rsid w:val="00EB2E09"/>
    <w:rsid w:val="00EF04A3"/>
    <w:rsid w:val="00F53DEF"/>
    <w:rsid w:val="00F67731"/>
    <w:rsid w:val="00F75AC7"/>
    <w:rsid w:val="00FB0527"/>
    <w:rsid w:val="00FC23A9"/>
    <w:rsid w:val="00FC2CE8"/>
    <w:rsid w:val="00FC6F68"/>
    <w:rsid w:val="00FC726C"/>
    <w:rsid w:val="00FD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41A92"/>
  <w15:docId w15:val="{53023F6C-B1C4-420D-A4F1-3559DDA0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D44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4D1"/>
    <w:rPr>
      <w:rFonts w:ascii="Tahoma" w:hAnsi="Tahoma" w:cs="Tahoma"/>
      <w:sz w:val="16"/>
      <w:szCs w:val="16"/>
    </w:rPr>
  </w:style>
  <w:style w:type="paragraph" w:styleId="Intestazione">
    <w:name w:val="header"/>
    <w:basedOn w:val="Normale"/>
    <w:link w:val="IntestazioneCarattere"/>
    <w:uiPriority w:val="99"/>
    <w:unhideWhenUsed/>
    <w:rsid w:val="001D44D1"/>
    <w:pPr>
      <w:tabs>
        <w:tab w:val="center" w:pos="4819"/>
        <w:tab w:val="right" w:pos="9638"/>
      </w:tabs>
    </w:pPr>
  </w:style>
  <w:style w:type="character" w:customStyle="1" w:styleId="IntestazioneCarattere">
    <w:name w:val="Intestazione Carattere"/>
    <w:basedOn w:val="Carpredefinitoparagrafo"/>
    <w:link w:val="Intestazione"/>
    <w:uiPriority w:val="99"/>
    <w:rsid w:val="001D44D1"/>
  </w:style>
  <w:style w:type="paragraph" w:styleId="Pidipagina">
    <w:name w:val="footer"/>
    <w:basedOn w:val="Normale"/>
    <w:link w:val="PidipaginaCarattere"/>
    <w:uiPriority w:val="99"/>
    <w:unhideWhenUsed/>
    <w:rsid w:val="001D44D1"/>
    <w:pPr>
      <w:tabs>
        <w:tab w:val="center" w:pos="4819"/>
        <w:tab w:val="right" w:pos="9638"/>
      </w:tabs>
    </w:pPr>
  </w:style>
  <w:style w:type="character" w:customStyle="1" w:styleId="PidipaginaCarattere">
    <w:name w:val="Piè di pagina Carattere"/>
    <w:basedOn w:val="Carpredefinitoparagrafo"/>
    <w:link w:val="Pidipagina"/>
    <w:uiPriority w:val="99"/>
    <w:rsid w:val="001D44D1"/>
  </w:style>
  <w:style w:type="character" w:styleId="Collegamentoipertestuale">
    <w:name w:val="Hyperlink"/>
    <w:basedOn w:val="Carpredefinitoparagrafo"/>
    <w:uiPriority w:val="99"/>
    <w:unhideWhenUsed/>
    <w:rsid w:val="001D44D1"/>
    <w:rPr>
      <w:color w:val="0000FF" w:themeColor="hyperlink"/>
      <w:u w:val="single"/>
    </w:rPr>
  </w:style>
  <w:style w:type="character" w:styleId="Menzionenonrisolta">
    <w:name w:val="Unresolved Mention"/>
    <w:basedOn w:val="Carpredefinitoparagrafo"/>
    <w:uiPriority w:val="99"/>
    <w:semiHidden/>
    <w:unhideWhenUsed/>
    <w:rsid w:val="00AF79F3"/>
    <w:rPr>
      <w:color w:val="605E5C"/>
      <w:shd w:val="clear" w:color="auto" w:fill="E1DFDD"/>
    </w:rPr>
  </w:style>
  <w:style w:type="paragraph" w:styleId="Revisione">
    <w:name w:val="Revision"/>
    <w:hidden/>
    <w:uiPriority w:val="99"/>
    <w:semiHidden/>
    <w:rsid w:val="00535D35"/>
  </w:style>
  <w:style w:type="character" w:styleId="Rimandocommento">
    <w:name w:val="annotation reference"/>
    <w:basedOn w:val="Carpredefinitoparagrafo"/>
    <w:uiPriority w:val="99"/>
    <w:semiHidden/>
    <w:unhideWhenUsed/>
    <w:rsid w:val="00994E13"/>
    <w:rPr>
      <w:sz w:val="16"/>
      <w:szCs w:val="16"/>
    </w:rPr>
  </w:style>
  <w:style w:type="paragraph" w:styleId="Testocommento">
    <w:name w:val="annotation text"/>
    <w:basedOn w:val="Normale"/>
    <w:link w:val="TestocommentoCarattere"/>
    <w:uiPriority w:val="99"/>
    <w:unhideWhenUsed/>
    <w:rsid w:val="00994E13"/>
  </w:style>
  <w:style w:type="character" w:customStyle="1" w:styleId="TestocommentoCarattere">
    <w:name w:val="Testo commento Carattere"/>
    <w:basedOn w:val="Carpredefinitoparagrafo"/>
    <w:link w:val="Testocommento"/>
    <w:uiPriority w:val="99"/>
    <w:rsid w:val="00994E13"/>
  </w:style>
  <w:style w:type="paragraph" w:styleId="Soggettocommento">
    <w:name w:val="annotation subject"/>
    <w:basedOn w:val="Testocommento"/>
    <w:next w:val="Testocommento"/>
    <w:link w:val="SoggettocommentoCarattere"/>
    <w:uiPriority w:val="99"/>
    <w:semiHidden/>
    <w:unhideWhenUsed/>
    <w:rsid w:val="00994E13"/>
    <w:rPr>
      <w:b/>
      <w:bCs/>
    </w:rPr>
  </w:style>
  <w:style w:type="character" w:customStyle="1" w:styleId="SoggettocommentoCarattere">
    <w:name w:val="Soggetto commento Carattere"/>
    <w:basedOn w:val="TestocommentoCarattere"/>
    <w:link w:val="Soggettocommento"/>
    <w:uiPriority w:val="99"/>
    <w:semiHidden/>
    <w:rsid w:val="00994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7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miat@gruppoiren.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olo.miletto@comune.torino.it" TargetMode="External"/><Relationship Id="rId1" Type="http://schemas.openxmlformats.org/officeDocument/2006/relationships/hyperlink" Target="mailto:roberto.bergandi@gruppoiren.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672e7c-7738-4cdb-befc-6d1f5cecb067">
      <Terms xmlns="http://schemas.microsoft.com/office/infopath/2007/PartnerControls"/>
    </lcf76f155ced4ddcb4097134ff3c332f>
    <TaxCatchAll xmlns="50cb442a-eb7b-4255-b890-1f6b1a7185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2A3E7AC5EE3A4D99C436F7579E18D1" ma:contentTypeVersion="14" ma:contentTypeDescription="Creare un nuovo documento." ma:contentTypeScope="" ma:versionID="ba505e4738cab23ad6862b08dc559784">
  <xsd:schema xmlns:xsd="http://www.w3.org/2001/XMLSchema" xmlns:xs="http://www.w3.org/2001/XMLSchema" xmlns:p="http://schemas.microsoft.com/office/2006/metadata/properties" xmlns:ns2="20672e7c-7738-4cdb-befc-6d1f5cecb067" xmlns:ns3="50cb442a-eb7b-4255-b890-1f6b1a718592" targetNamespace="http://schemas.microsoft.com/office/2006/metadata/properties" ma:root="true" ma:fieldsID="7eede29e9574e7a9b412904fa95dd8ce" ns2:_="" ns3:_="">
    <xsd:import namespace="20672e7c-7738-4cdb-befc-6d1f5cecb067"/>
    <xsd:import namespace="50cb442a-eb7b-4255-b890-1f6b1a7185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72e7c-7738-4cdb-befc-6d1f5cec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f284692d-b93e-4877-af4a-7d75ab3bd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b442a-eb7b-4255-b890-1f6b1a7185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f01e88-a1d9-4f79-9462-551b801e6453}" ma:internalName="TaxCatchAll" ma:showField="CatchAllData" ma:web="50cb442a-eb7b-4255-b890-1f6b1a718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15123-F8FB-4D05-B6B7-F78A842C1CB8}">
  <ds:schemaRefs>
    <ds:schemaRef ds:uri="http://schemas.microsoft.com/office/2006/metadata/properties"/>
    <ds:schemaRef ds:uri="http://schemas.microsoft.com/office/infopath/2007/PartnerControls"/>
    <ds:schemaRef ds:uri="20672e7c-7738-4cdb-befc-6d1f5cecb067"/>
    <ds:schemaRef ds:uri="50cb442a-eb7b-4255-b890-1f6b1a718592"/>
  </ds:schemaRefs>
</ds:datastoreItem>
</file>

<file path=customXml/itemProps2.xml><?xml version="1.0" encoding="utf-8"?>
<ds:datastoreItem xmlns:ds="http://schemas.openxmlformats.org/officeDocument/2006/customXml" ds:itemID="{F8E3CD41-2383-4767-BB66-BD358D2CF605}">
  <ds:schemaRefs>
    <ds:schemaRef ds:uri="http://schemas.microsoft.com/sharepoint/v3/contenttype/forms"/>
  </ds:schemaRefs>
</ds:datastoreItem>
</file>

<file path=customXml/itemProps3.xml><?xml version="1.0" encoding="utf-8"?>
<ds:datastoreItem xmlns:ds="http://schemas.openxmlformats.org/officeDocument/2006/customXml" ds:itemID="{A06E618E-12C0-4AAA-9099-D63C1CB6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72e7c-7738-4cdb-befc-6d1f5cecb067"/>
    <ds:schemaRef ds:uri="50cb442a-eb7b-4255-b890-1f6b1a718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Torino</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MILETTO</dc:creator>
  <cp:lastModifiedBy>Corgiat Mecio Gzady Miriam</cp:lastModifiedBy>
  <cp:revision>30</cp:revision>
  <cp:lastPrinted>2023-09-06T10:41:00Z</cp:lastPrinted>
  <dcterms:created xsi:type="dcterms:W3CDTF">2024-02-07T09:15:00Z</dcterms:created>
  <dcterms:modified xsi:type="dcterms:W3CDTF">2024-02-09T10:24:00Z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0x010100892A3E7AC5EE3A4D99C436F7579E18D1</vt:lpwstr>
  </property>
</Properties>
</file>