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553A" w14:textId="77777777" w:rsidR="008D636A" w:rsidRDefault="008D636A">
      <w:pPr>
        <w:tabs>
          <w:tab w:val="left" w:pos="7088"/>
        </w:tabs>
        <w:jc w:val="center"/>
        <w:rPr>
          <w:rFonts w:ascii="Arial" w:eastAsia="Arial" w:hAnsi="Arial" w:cs="Arial"/>
          <w:b/>
          <w:sz w:val="36"/>
          <w:szCs w:val="36"/>
        </w:rPr>
      </w:pPr>
    </w:p>
    <w:p w14:paraId="074AE985" w14:textId="59BEF1F3" w:rsidR="00B6096B" w:rsidRPr="00B6096B" w:rsidRDefault="00B6096B" w:rsidP="001C5B45">
      <w:pPr>
        <w:spacing w:after="200"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 w:rsidRPr="00B6096B">
        <w:rPr>
          <w:rFonts w:ascii="Arial" w:eastAsia="Arial" w:hAnsi="Arial" w:cs="Arial"/>
          <w:b/>
          <w:sz w:val="22"/>
          <w:szCs w:val="22"/>
          <w:u w:val="single"/>
        </w:rPr>
        <w:t>Comunicato Stampa</w:t>
      </w:r>
    </w:p>
    <w:p w14:paraId="4A1376B3" w14:textId="4A5962D7" w:rsidR="001C5B45" w:rsidRDefault="00C73B82" w:rsidP="001C5B45">
      <w:pPr>
        <w:spacing w:after="200" w:line="276" w:lineRule="auto"/>
        <w:jc w:val="center"/>
        <w:rPr>
          <w:rFonts w:ascii="Arial" w:eastAsia="Arial" w:hAnsi="Arial" w:cs="Arial"/>
          <w:b/>
        </w:rPr>
      </w:pPr>
      <w:r w:rsidRPr="008C47AA">
        <w:rPr>
          <w:rFonts w:ascii="Arial" w:eastAsia="Arial" w:hAnsi="Arial" w:cs="Arial"/>
          <w:b/>
        </w:rPr>
        <w:t>EDU</w:t>
      </w:r>
      <w:r w:rsidR="008216E6" w:rsidRPr="008C47AA">
        <w:rPr>
          <w:rFonts w:ascii="Arial" w:eastAsia="Arial" w:hAnsi="Arial" w:cs="Arial"/>
          <w:b/>
        </w:rPr>
        <w:t>IREN, IN UN ANNO</w:t>
      </w:r>
      <w:r w:rsidRPr="008C47AA">
        <w:rPr>
          <w:rFonts w:ascii="Arial" w:eastAsia="Arial" w:hAnsi="Arial" w:cs="Arial"/>
          <w:b/>
        </w:rPr>
        <w:t xml:space="preserve"> OLTRE 300 INIZIATIVE E</w:t>
      </w:r>
      <w:r w:rsidR="008216E6" w:rsidRPr="008C47AA">
        <w:rPr>
          <w:rFonts w:ascii="Arial" w:eastAsia="Arial" w:hAnsi="Arial" w:cs="Arial"/>
          <w:b/>
        </w:rPr>
        <w:t xml:space="preserve"> 5</w:t>
      </w:r>
      <w:r w:rsidR="001261F5" w:rsidRPr="008C47AA">
        <w:rPr>
          <w:rFonts w:ascii="Arial" w:eastAsia="Arial" w:hAnsi="Arial" w:cs="Arial"/>
          <w:b/>
        </w:rPr>
        <w:t>4</w:t>
      </w:r>
      <w:r w:rsidR="008216E6" w:rsidRPr="008C47AA">
        <w:rPr>
          <w:rFonts w:ascii="Arial" w:eastAsia="Arial" w:hAnsi="Arial" w:cs="Arial"/>
          <w:b/>
        </w:rPr>
        <w:t xml:space="preserve"> MILA </w:t>
      </w:r>
      <w:r w:rsidR="00B45D33" w:rsidRPr="008C47AA">
        <w:rPr>
          <w:rFonts w:ascii="Arial" w:eastAsia="Arial" w:hAnsi="Arial" w:cs="Arial"/>
          <w:b/>
        </w:rPr>
        <w:t xml:space="preserve">STUDENTI E </w:t>
      </w:r>
      <w:r w:rsidR="001261F5" w:rsidRPr="008C47AA">
        <w:rPr>
          <w:rFonts w:ascii="Arial" w:eastAsia="Arial" w:hAnsi="Arial" w:cs="Arial"/>
          <w:b/>
        </w:rPr>
        <w:t>CITTADINI COINVOLTI</w:t>
      </w:r>
    </w:p>
    <w:p w14:paraId="3A38E7CC" w14:textId="08D02ED1" w:rsidR="008216E6" w:rsidRDefault="008216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 fine anno scolastico, i numeri di </w:t>
      </w:r>
      <w:proofErr w:type="spellStart"/>
      <w:r>
        <w:rPr>
          <w:rFonts w:ascii="Arial" w:eastAsia="Arial" w:hAnsi="Arial" w:cs="Arial"/>
          <w:b/>
          <w:color w:val="000000"/>
        </w:rPr>
        <w:t>Eduiren</w:t>
      </w:r>
      <w:proofErr w:type="spellEnd"/>
      <w:r w:rsidR="00C73B82">
        <w:rPr>
          <w:rFonts w:ascii="Arial" w:eastAsia="Arial" w:hAnsi="Arial" w:cs="Arial"/>
          <w:b/>
          <w:color w:val="000000"/>
        </w:rPr>
        <w:t>, il settore educational del Gruppo Iren,</w:t>
      </w:r>
      <w:r>
        <w:rPr>
          <w:rFonts w:ascii="Arial" w:eastAsia="Arial" w:hAnsi="Arial" w:cs="Arial"/>
          <w:b/>
          <w:color w:val="000000"/>
        </w:rPr>
        <w:t xml:space="preserve"> raccontano l’impegno educativo dell’azienda: </w:t>
      </w:r>
      <w:r w:rsidR="006C34D1">
        <w:rPr>
          <w:rFonts w:ascii="Arial" w:eastAsia="Arial" w:hAnsi="Arial" w:cs="Arial"/>
          <w:b/>
          <w:color w:val="000000"/>
        </w:rPr>
        <w:t>oltre</w:t>
      </w:r>
      <w:r>
        <w:rPr>
          <w:rFonts w:ascii="Arial" w:eastAsia="Arial" w:hAnsi="Arial" w:cs="Arial"/>
          <w:b/>
          <w:color w:val="000000"/>
        </w:rPr>
        <w:t xml:space="preserve"> 50.000 </w:t>
      </w:r>
      <w:r w:rsidR="006C34D1">
        <w:rPr>
          <w:rFonts w:ascii="Arial" w:eastAsia="Arial" w:hAnsi="Arial" w:cs="Arial"/>
          <w:b/>
          <w:color w:val="000000"/>
        </w:rPr>
        <w:t xml:space="preserve">gli </w:t>
      </w:r>
      <w:r>
        <w:rPr>
          <w:rFonts w:ascii="Arial" w:eastAsia="Arial" w:hAnsi="Arial" w:cs="Arial"/>
          <w:b/>
          <w:color w:val="000000"/>
        </w:rPr>
        <w:t>studenti incontrati</w:t>
      </w:r>
    </w:p>
    <w:p w14:paraId="3CF1DD13" w14:textId="627D9768" w:rsidR="008216E6" w:rsidRPr="004F2B4D" w:rsidRDefault="004F2B4D" w:rsidP="00F107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 w:rsidRPr="004F2B4D">
        <w:rPr>
          <w:rFonts w:ascii="Arial" w:eastAsia="Arial" w:hAnsi="Arial" w:cs="Arial"/>
          <w:b/>
          <w:color w:val="000000"/>
        </w:rPr>
        <w:t xml:space="preserve">Organizzate </w:t>
      </w:r>
      <w:r w:rsidR="008216E6" w:rsidRPr="004F2B4D">
        <w:rPr>
          <w:rFonts w:ascii="Arial" w:eastAsia="Arial" w:hAnsi="Arial" w:cs="Arial"/>
          <w:b/>
          <w:color w:val="000000"/>
        </w:rPr>
        <w:t xml:space="preserve">231 visite a impianti, </w:t>
      </w:r>
      <w:r w:rsidR="00B45D33" w:rsidRPr="008C47AA">
        <w:rPr>
          <w:rFonts w:ascii="Arial" w:eastAsia="Arial" w:hAnsi="Arial" w:cs="Arial"/>
          <w:b/>
          <w:color w:val="000000"/>
        </w:rPr>
        <w:t>100</w:t>
      </w:r>
      <w:r w:rsidR="008216E6" w:rsidRPr="004F2B4D">
        <w:rPr>
          <w:rFonts w:ascii="Arial" w:eastAsia="Arial" w:hAnsi="Arial" w:cs="Arial"/>
          <w:b/>
          <w:color w:val="000000"/>
        </w:rPr>
        <w:t xml:space="preserve"> progetti nazionali ed</w:t>
      </w:r>
      <w:r w:rsidR="008C47AA">
        <w:rPr>
          <w:rFonts w:ascii="Arial" w:eastAsia="Arial" w:hAnsi="Arial" w:cs="Arial"/>
          <w:b/>
          <w:color w:val="000000"/>
        </w:rPr>
        <w:t xml:space="preserve"> </w:t>
      </w:r>
      <w:r w:rsidR="008216E6" w:rsidRPr="004F2B4D">
        <w:rPr>
          <w:rFonts w:ascii="Arial" w:eastAsia="Arial" w:hAnsi="Arial" w:cs="Arial"/>
          <w:b/>
          <w:color w:val="000000"/>
        </w:rPr>
        <w:t>internazionali</w:t>
      </w:r>
      <w:r w:rsidRPr="004F2B4D">
        <w:rPr>
          <w:rFonts w:ascii="Arial" w:eastAsia="Arial" w:hAnsi="Arial" w:cs="Arial"/>
          <w:b/>
          <w:color w:val="000000"/>
        </w:rPr>
        <w:t xml:space="preserve">, oltre a </w:t>
      </w:r>
      <w:r>
        <w:rPr>
          <w:rFonts w:ascii="Arial" w:eastAsia="Arial" w:hAnsi="Arial" w:cs="Arial"/>
          <w:b/>
          <w:color w:val="000000"/>
        </w:rPr>
        <w:t>c</w:t>
      </w:r>
      <w:r w:rsidR="008216E6" w:rsidRPr="004F2B4D">
        <w:rPr>
          <w:rFonts w:ascii="Arial" w:eastAsia="Arial" w:hAnsi="Arial" w:cs="Arial"/>
          <w:b/>
          <w:color w:val="000000"/>
        </w:rPr>
        <w:t xml:space="preserve">ollaborazioni </w:t>
      </w:r>
      <w:r>
        <w:rPr>
          <w:rFonts w:ascii="Arial" w:eastAsia="Arial" w:hAnsi="Arial" w:cs="Arial"/>
          <w:b/>
          <w:color w:val="000000"/>
        </w:rPr>
        <w:t>di successo</w:t>
      </w:r>
      <w:r w:rsidR="008216E6" w:rsidRPr="004F2B4D">
        <w:rPr>
          <w:rFonts w:ascii="Arial" w:eastAsia="Arial" w:hAnsi="Arial" w:cs="Arial"/>
          <w:b/>
          <w:color w:val="000000"/>
        </w:rPr>
        <w:t xml:space="preserve"> con </w:t>
      </w:r>
      <w:proofErr w:type="spellStart"/>
      <w:r w:rsidR="008216E6" w:rsidRPr="004F2B4D">
        <w:rPr>
          <w:rFonts w:ascii="Arial" w:eastAsia="Arial" w:hAnsi="Arial" w:cs="Arial"/>
          <w:b/>
          <w:color w:val="000000"/>
        </w:rPr>
        <w:t>Geopop</w:t>
      </w:r>
      <w:proofErr w:type="spellEnd"/>
      <w:r w:rsidR="008216E6" w:rsidRPr="004F2B4D">
        <w:rPr>
          <w:rFonts w:ascii="Arial" w:eastAsia="Arial" w:hAnsi="Arial" w:cs="Arial"/>
          <w:b/>
          <w:color w:val="000000"/>
        </w:rPr>
        <w:t xml:space="preserve"> e Giffoni Film Festival</w:t>
      </w:r>
    </w:p>
    <w:p w14:paraId="2CD47C5A" w14:textId="77777777" w:rsidR="008D636A" w:rsidRDefault="00CE6DA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6F799A3D" w14:textId="77777777" w:rsidR="00F31BFE" w:rsidRDefault="00F31BF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color w:val="000000"/>
        </w:rPr>
      </w:pPr>
    </w:p>
    <w:p w14:paraId="51A3D126" w14:textId="15A28938" w:rsidR="001261F5" w:rsidRDefault="00CE6DA7" w:rsidP="00ED5114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33B36">
        <w:rPr>
          <w:rFonts w:ascii="Arial" w:eastAsia="Arial" w:hAnsi="Arial" w:cs="Arial"/>
          <w:i/>
          <w:sz w:val="22"/>
          <w:szCs w:val="22"/>
        </w:rPr>
        <w:t xml:space="preserve">Reggio Emilia, </w:t>
      </w:r>
      <w:r w:rsidR="0047102F">
        <w:rPr>
          <w:rFonts w:ascii="Arial" w:eastAsia="Arial" w:hAnsi="Arial" w:cs="Arial"/>
          <w:i/>
          <w:sz w:val="22"/>
          <w:szCs w:val="22"/>
        </w:rPr>
        <w:t>7</w:t>
      </w:r>
      <w:r w:rsidRPr="00A33B36">
        <w:rPr>
          <w:rFonts w:ascii="Arial" w:eastAsia="Arial" w:hAnsi="Arial" w:cs="Arial"/>
          <w:i/>
          <w:sz w:val="22"/>
          <w:szCs w:val="22"/>
        </w:rPr>
        <w:t xml:space="preserve"> </w:t>
      </w:r>
      <w:r w:rsidR="009E3584">
        <w:rPr>
          <w:rFonts w:ascii="Arial" w:eastAsia="Arial" w:hAnsi="Arial" w:cs="Arial"/>
          <w:i/>
          <w:sz w:val="22"/>
          <w:szCs w:val="22"/>
        </w:rPr>
        <w:t xml:space="preserve">luglio </w:t>
      </w:r>
      <w:r w:rsidRPr="00A33B36">
        <w:rPr>
          <w:rFonts w:ascii="Arial" w:eastAsia="Arial" w:hAnsi="Arial" w:cs="Arial"/>
          <w:i/>
          <w:sz w:val="22"/>
          <w:szCs w:val="22"/>
        </w:rPr>
        <w:t>2023</w:t>
      </w:r>
      <w:r w:rsidRPr="00A33B36">
        <w:rPr>
          <w:rFonts w:ascii="Arial" w:eastAsia="Arial" w:hAnsi="Arial" w:cs="Arial"/>
          <w:sz w:val="22"/>
          <w:szCs w:val="22"/>
        </w:rPr>
        <w:t xml:space="preserve"> – </w:t>
      </w:r>
      <w:r w:rsidR="006C34D1">
        <w:rPr>
          <w:rFonts w:ascii="Arial" w:eastAsia="Arial" w:hAnsi="Arial" w:cs="Arial"/>
          <w:sz w:val="22"/>
          <w:szCs w:val="22"/>
        </w:rPr>
        <w:t>Oltre 54mila cittadini incontrati</w:t>
      </w:r>
      <w:r w:rsidR="001261F5">
        <w:rPr>
          <w:rFonts w:ascii="Arial" w:eastAsia="Arial" w:hAnsi="Arial" w:cs="Arial"/>
          <w:sz w:val="22"/>
          <w:szCs w:val="22"/>
        </w:rPr>
        <w:t xml:space="preserve">, 231 eventi realizzati nelle sedi e negli impianti del Gruppo, </w:t>
      </w:r>
      <w:r w:rsidR="00B45D33" w:rsidRPr="008C47AA">
        <w:rPr>
          <w:rFonts w:ascii="Arial" w:eastAsia="Arial" w:hAnsi="Arial" w:cs="Arial"/>
          <w:sz w:val="22"/>
          <w:szCs w:val="22"/>
        </w:rPr>
        <w:t>quasi 100</w:t>
      </w:r>
      <w:r w:rsidR="001261F5" w:rsidRPr="008C47AA">
        <w:rPr>
          <w:rFonts w:ascii="Arial" w:eastAsia="Arial" w:hAnsi="Arial" w:cs="Arial"/>
          <w:sz w:val="22"/>
          <w:szCs w:val="22"/>
        </w:rPr>
        <w:t xml:space="preserve"> progetti sviluppati</w:t>
      </w:r>
      <w:r w:rsidR="001261F5">
        <w:rPr>
          <w:rFonts w:ascii="Arial" w:eastAsia="Arial" w:hAnsi="Arial" w:cs="Arial"/>
          <w:sz w:val="22"/>
          <w:szCs w:val="22"/>
        </w:rPr>
        <w:t xml:space="preserve">: questi, in sintesi, i numeri delle </w:t>
      </w:r>
      <w:r w:rsidR="006C34D1">
        <w:rPr>
          <w:rFonts w:ascii="Arial" w:eastAsia="Arial" w:hAnsi="Arial" w:cs="Arial"/>
          <w:sz w:val="22"/>
          <w:szCs w:val="22"/>
        </w:rPr>
        <w:t xml:space="preserve">iniziative realizzate da </w:t>
      </w:r>
      <w:proofErr w:type="spellStart"/>
      <w:r w:rsidR="006C34D1">
        <w:rPr>
          <w:rFonts w:ascii="Arial" w:eastAsia="Arial" w:hAnsi="Arial" w:cs="Arial"/>
          <w:sz w:val="22"/>
          <w:szCs w:val="22"/>
        </w:rPr>
        <w:t>Eduiren</w:t>
      </w:r>
      <w:proofErr w:type="spellEnd"/>
      <w:r w:rsidR="006C34D1">
        <w:rPr>
          <w:rFonts w:ascii="Arial" w:eastAsia="Arial" w:hAnsi="Arial" w:cs="Arial"/>
          <w:sz w:val="22"/>
          <w:szCs w:val="22"/>
        </w:rPr>
        <w:t xml:space="preserve">, </w:t>
      </w:r>
      <w:r w:rsidR="006C34D1" w:rsidRPr="004178F1">
        <w:rPr>
          <w:rFonts w:ascii="Arial" w:eastAsia="Arial" w:hAnsi="Arial" w:cs="Arial"/>
          <w:sz w:val="22"/>
          <w:szCs w:val="22"/>
        </w:rPr>
        <w:t>il settore educational del Gruppo Iren dedicato a diffondere la cultura della sostenibilità e</w:t>
      </w:r>
      <w:r w:rsidR="006C34D1">
        <w:rPr>
          <w:rFonts w:ascii="Arial" w:eastAsia="Arial" w:hAnsi="Arial" w:cs="Arial"/>
          <w:sz w:val="22"/>
          <w:szCs w:val="22"/>
        </w:rPr>
        <w:t xml:space="preserve"> </w:t>
      </w:r>
      <w:r w:rsidR="006C34D1" w:rsidRPr="004178F1">
        <w:rPr>
          <w:rFonts w:ascii="Arial" w:eastAsia="Arial" w:hAnsi="Arial" w:cs="Arial"/>
          <w:sz w:val="22"/>
          <w:szCs w:val="22"/>
        </w:rPr>
        <w:t>dell’innovazione a 360° e per tutti</w:t>
      </w:r>
      <w:r w:rsidR="006C34D1">
        <w:rPr>
          <w:rFonts w:ascii="Arial" w:eastAsia="Arial" w:hAnsi="Arial" w:cs="Arial"/>
          <w:sz w:val="22"/>
          <w:szCs w:val="22"/>
        </w:rPr>
        <w:t xml:space="preserve">, nel corso dell’anno scolastico </w:t>
      </w:r>
      <w:r w:rsidR="00B45D33" w:rsidRPr="008C47AA">
        <w:rPr>
          <w:rFonts w:ascii="Arial" w:eastAsia="Arial" w:hAnsi="Arial" w:cs="Arial"/>
          <w:sz w:val="22"/>
          <w:szCs w:val="22"/>
        </w:rPr>
        <w:t xml:space="preserve">da poco </w:t>
      </w:r>
      <w:r w:rsidR="006C34D1" w:rsidRPr="008C47AA">
        <w:rPr>
          <w:rFonts w:ascii="Arial" w:eastAsia="Arial" w:hAnsi="Arial" w:cs="Arial"/>
          <w:sz w:val="22"/>
          <w:szCs w:val="22"/>
        </w:rPr>
        <w:t>concluso.</w:t>
      </w:r>
      <w:r w:rsidR="006C34D1">
        <w:rPr>
          <w:rFonts w:ascii="Arial" w:eastAsia="Arial" w:hAnsi="Arial" w:cs="Arial"/>
          <w:sz w:val="22"/>
          <w:szCs w:val="22"/>
        </w:rPr>
        <w:t xml:space="preserve"> </w:t>
      </w:r>
    </w:p>
    <w:p w14:paraId="4EEEE140" w14:textId="7F417E20" w:rsidR="00ED5114" w:rsidRPr="00B6096B" w:rsidRDefault="00B45D33" w:rsidP="00ED5114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C47AA">
        <w:rPr>
          <w:rFonts w:ascii="Arial" w:eastAsia="Arial" w:hAnsi="Arial" w:cs="Arial"/>
          <w:sz w:val="22"/>
          <w:szCs w:val="22"/>
        </w:rPr>
        <w:t xml:space="preserve">Le 54mila persone </w:t>
      </w:r>
      <w:r w:rsidR="008C47AA" w:rsidRPr="008C47AA">
        <w:rPr>
          <w:rFonts w:ascii="Arial" w:eastAsia="Arial" w:hAnsi="Arial" w:cs="Arial"/>
          <w:sz w:val="22"/>
          <w:szCs w:val="22"/>
        </w:rPr>
        <w:t xml:space="preserve">coinvolte </w:t>
      </w:r>
      <w:r w:rsidR="006C34D1" w:rsidRPr="008C47AA">
        <w:rPr>
          <w:rFonts w:ascii="Arial" w:eastAsia="Arial" w:hAnsi="Arial" w:cs="Arial"/>
          <w:sz w:val="22"/>
          <w:szCs w:val="22"/>
        </w:rPr>
        <w:t>tra settembre 2022 e giugno 2023</w:t>
      </w:r>
      <w:r w:rsidR="001261F5" w:rsidRPr="008C47AA">
        <w:rPr>
          <w:rFonts w:ascii="Arial" w:eastAsia="Arial" w:hAnsi="Arial" w:cs="Arial"/>
          <w:sz w:val="22"/>
          <w:szCs w:val="22"/>
        </w:rPr>
        <w:t xml:space="preserve"> riuniscono</w:t>
      </w:r>
      <w:r w:rsidR="00ED5114" w:rsidRPr="008C47AA">
        <w:rPr>
          <w:rFonts w:ascii="Arial" w:eastAsia="Arial" w:hAnsi="Arial" w:cs="Arial"/>
          <w:sz w:val="22"/>
          <w:szCs w:val="22"/>
        </w:rPr>
        <w:t xml:space="preserve"> 48.000 studenti e 6.000 tra docenti e cittadini</w:t>
      </w:r>
      <w:r w:rsidR="006C34D1" w:rsidRPr="008C47AA">
        <w:rPr>
          <w:rFonts w:ascii="Arial" w:eastAsia="Arial" w:hAnsi="Arial" w:cs="Arial"/>
          <w:sz w:val="22"/>
          <w:szCs w:val="22"/>
        </w:rPr>
        <w:t>: u</w:t>
      </w:r>
      <w:r w:rsidR="00ED5114" w:rsidRPr="008C47AA">
        <w:rPr>
          <w:rFonts w:ascii="Arial" w:eastAsia="Arial" w:hAnsi="Arial" w:cs="Arial"/>
          <w:sz w:val="22"/>
          <w:szCs w:val="22"/>
        </w:rPr>
        <w:t xml:space="preserve">n numero che racconta al meglio </w:t>
      </w:r>
      <w:r w:rsidRPr="008C47AA">
        <w:rPr>
          <w:rFonts w:ascii="Arial" w:eastAsia="Arial" w:hAnsi="Arial" w:cs="Arial"/>
          <w:sz w:val="22"/>
          <w:szCs w:val="22"/>
        </w:rPr>
        <w:t>l’obiettivo di</w:t>
      </w:r>
      <w:r w:rsidR="00ED5114" w:rsidRPr="008C47AA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ED5114" w:rsidRPr="008C47AA">
        <w:rPr>
          <w:rFonts w:ascii="Arial" w:eastAsia="Arial" w:hAnsi="Arial" w:cs="Arial"/>
          <w:sz w:val="22"/>
          <w:szCs w:val="22"/>
        </w:rPr>
        <w:t>Eduiren</w:t>
      </w:r>
      <w:proofErr w:type="spellEnd"/>
      <w:r w:rsidR="00ED5114" w:rsidRPr="008C47AA">
        <w:rPr>
          <w:rFonts w:ascii="Arial" w:eastAsia="Arial" w:hAnsi="Arial" w:cs="Arial"/>
          <w:sz w:val="22"/>
          <w:szCs w:val="22"/>
        </w:rPr>
        <w:t xml:space="preserve"> di </w:t>
      </w:r>
      <w:r w:rsidRPr="008C47AA">
        <w:rPr>
          <w:rFonts w:ascii="Arial" w:eastAsia="Arial" w:hAnsi="Arial" w:cs="Arial"/>
          <w:sz w:val="22"/>
          <w:szCs w:val="22"/>
        </w:rPr>
        <w:t xml:space="preserve">interagire direttamente </w:t>
      </w:r>
      <w:r w:rsidR="00232ABD" w:rsidRPr="008C47AA">
        <w:rPr>
          <w:rFonts w:ascii="Arial" w:eastAsia="Arial" w:hAnsi="Arial" w:cs="Arial"/>
          <w:sz w:val="22"/>
          <w:szCs w:val="22"/>
        </w:rPr>
        <w:t>con le scuole</w:t>
      </w:r>
      <w:r w:rsidR="006C34D1" w:rsidRPr="008C47AA">
        <w:rPr>
          <w:rFonts w:ascii="Arial" w:eastAsia="Arial" w:hAnsi="Arial" w:cs="Arial"/>
          <w:sz w:val="22"/>
          <w:szCs w:val="22"/>
        </w:rPr>
        <w:t>, un target ormai consolidato nell</w:t>
      </w:r>
      <w:r w:rsidR="006D01B2" w:rsidRPr="008C47AA">
        <w:rPr>
          <w:rFonts w:ascii="Arial" w:eastAsia="Arial" w:hAnsi="Arial" w:cs="Arial"/>
          <w:sz w:val="22"/>
          <w:szCs w:val="22"/>
        </w:rPr>
        <w:t xml:space="preserve">e </w:t>
      </w:r>
      <w:r w:rsidR="006C34D1" w:rsidRPr="008C47AA">
        <w:rPr>
          <w:rFonts w:ascii="Arial" w:eastAsia="Arial" w:hAnsi="Arial" w:cs="Arial"/>
          <w:sz w:val="22"/>
          <w:szCs w:val="22"/>
        </w:rPr>
        <w:t>attività del Gruppo,</w:t>
      </w:r>
      <w:r w:rsidR="00232ABD" w:rsidRPr="008C47AA">
        <w:rPr>
          <w:rFonts w:ascii="Arial" w:eastAsia="Arial" w:hAnsi="Arial" w:cs="Arial"/>
          <w:sz w:val="22"/>
          <w:szCs w:val="22"/>
        </w:rPr>
        <w:t xml:space="preserve"> </w:t>
      </w:r>
      <w:r w:rsidR="006C34D1" w:rsidRPr="008C47AA">
        <w:rPr>
          <w:rFonts w:ascii="Arial" w:eastAsia="Arial" w:hAnsi="Arial" w:cs="Arial"/>
          <w:sz w:val="22"/>
          <w:szCs w:val="22"/>
        </w:rPr>
        <w:t>ma anche</w:t>
      </w:r>
      <w:r w:rsidR="00232ABD" w:rsidRPr="008C47AA">
        <w:rPr>
          <w:rFonts w:ascii="Arial" w:eastAsia="Arial" w:hAnsi="Arial" w:cs="Arial"/>
          <w:sz w:val="22"/>
          <w:szCs w:val="22"/>
        </w:rPr>
        <w:t xml:space="preserve"> con</w:t>
      </w:r>
      <w:r w:rsidRPr="008C47AA">
        <w:rPr>
          <w:rFonts w:ascii="Arial" w:eastAsia="Arial" w:hAnsi="Arial" w:cs="Arial"/>
          <w:sz w:val="22"/>
          <w:szCs w:val="22"/>
        </w:rPr>
        <w:t xml:space="preserve"> molti</w:t>
      </w:r>
      <w:r w:rsidR="00232ABD" w:rsidRPr="008C47AA">
        <w:rPr>
          <w:rFonts w:ascii="Arial" w:eastAsia="Arial" w:hAnsi="Arial" w:cs="Arial"/>
          <w:sz w:val="22"/>
          <w:szCs w:val="22"/>
        </w:rPr>
        <w:t xml:space="preserve"> altri soggetti del territorio,</w:t>
      </w:r>
      <w:r w:rsidR="006C34D1" w:rsidRPr="008C47AA">
        <w:rPr>
          <w:rFonts w:ascii="Arial" w:eastAsia="Arial" w:hAnsi="Arial" w:cs="Arial"/>
          <w:sz w:val="22"/>
          <w:szCs w:val="22"/>
        </w:rPr>
        <w:t xml:space="preserve"> dai docenti, agli enti locali, alle associazioni,</w:t>
      </w:r>
      <w:r w:rsidR="00232ABD" w:rsidRPr="008C47AA">
        <w:rPr>
          <w:rFonts w:ascii="Arial" w:eastAsia="Arial" w:hAnsi="Arial" w:cs="Arial"/>
          <w:sz w:val="22"/>
          <w:szCs w:val="22"/>
        </w:rPr>
        <w:t xml:space="preserve"> attraverso le proprie offerte formative e la</w:t>
      </w:r>
      <w:r w:rsidR="00232ABD" w:rsidRPr="004178F1">
        <w:rPr>
          <w:rFonts w:ascii="Arial" w:eastAsia="Arial" w:hAnsi="Arial" w:cs="Arial"/>
          <w:sz w:val="22"/>
          <w:szCs w:val="22"/>
        </w:rPr>
        <w:t xml:space="preserve"> progettazione di percorsi di sensibilizzazione</w:t>
      </w:r>
      <w:r w:rsidR="00ED5114">
        <w:rPr>
          <w:rFonts w:ascii="Arial" w:eastAsia="Arial" w:hAnsi="Arial" w:cs="Arial"/>
          <w:sz w:val="22"/>
          <w:szCs w:val="22"/>
        </w:rPr>
        <w:t xml:space="preserve"> condivisa </w:t>
      </w:r>
      <w:r w:rsidR="006C34D1">
        <w:rPr>
          <w:rFonts w:ascii="Arial" w:eastAsia="Arial" w:hAnsi="Arial" w:cs="Arial"/>
          <w:sz w:val="22"/>
          <w:szCs w:val="22"/>
        </w:rPr>
        <w:t>sui temi della</w:t>
      </w:r>
      <w:r w:rsidR="00ED5114" w:rsidRPr="00B6096B">
        <w:rPr>
          <w:rFonts w:ascii="Arial" w:eastAsia="Arial" w:hAnsi="Arial" w:cs="Arial"/>
          <w:sz w:val="22"/>
          <w:szCs w:val="22"/>
        </w:rPr>
        <w:t xml:space="preserve"> sostenibilità e </w:t>
      </w:r>
      <w:r w:rsidR="006C34D1">
        <w:rPr>
          <w:rFonts w:ascii="Arial" w:eastAsia="Arial" w:hAnsi="Arial" w:cs="Arial"/>
          <w:sz w:val="22"/>
          <w:szCs w:val="22"/>
        </w:rPr>
        <w:t xml:space="preserve">della </w:t>
      </w:r>
      <w:r w:rsidR="00ED5114" w:rsidRPr="00B6096B">
        <w:rPr>
          <w:rFonts w:ascii="Arial" w:eastAsia="Arial" w:hAnsi="Arial" w:cs="Arial"/>
          <w:sz w:val="22"/>
          <w:szCs w:val="22"/>
        </w:rPr>
        <w:t>transizione ecologica.</w:t>
      </w:r>
    </w:p>
    <w:p w14:paraId="69555CB3" w14:textId="5AE79CA9" w:rsidR="006D01B2" w:rsidRDefault="006D01B2" w:rsidP="00ED5114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Interlocutore strategico dell’attività di </w:t>
      </w:r>
      <w:proofErr w:type="spellStart"/>
      <w:r>
        <w:rPr>
          <w:rFonts w:ascii="Arial" w:eastAsia="Arial" w:hAnsi="Arial" w:cs="Arial"/>
          <w:sz w:val="22"/>
          <w:szCs w:val="22"/>
        </w:rPr>
        <w:t>Eduiren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rimane comunque il sistema scolastico: a quest’ultimo è stato infatti dedicato</w:t>
      </w:r>
      <w:r w:rsidR="00ED5114">
        <w:rPr>
          <w:rFonts w:ascii="Arial" w:eastAsia="Arial" w:hAnsi="Arial" w:cs="Arial"/>
          <w:sz w:val="22"/>
          <w:szCs w:val="22"/>
        </w:rPr>
        <w:t xml:space="preserve"> il catalogo </w:t>
      </w:r>
      <w:hyperlink r:id="rId8" w:history="1">
        <w:r w:rsidR="00ED5114" w:rsidRPr="00B25129">
          <w:rPr>
            <w:rStyle w:val="Collegamentoipertestuale"/>
            <w:rFonts w:ascii="Arial" w:eastAsia="Arial" w:hAnsi="Arial" w:cs="Arial"/>
            <w:sz w:val="22"/>
            <w:szCs w:val="22"/>
          </w:rPr>
          <w:t>“Direzione 2030”</w:t>
        </w:r>
      </w:hyperlink>
      <w:r>
        <w:rPr>
          <w:rFonts w:ascii="Arial" w:eastAsia="Arial" w:hAnsi="Arial" w:cs="Arial"/>
          <w:sz w:val="22"/>
          <w:szCs w:val="22"/>
        </w:rPr>
        <w:t>, che ha visto una risposta positiva, tanto per i laboratori rivolt</w:t>
      </w:r>
      <w:r w:rsidR="008C47AA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 alle scuole di ogni ordine e grado, </w:t>
      </w:r>
      <w:r w:rsidR="00B45D33" w:rsidRPr="008C47AA">
        <w:rPr>
          <w:rFonts w:ascii="Arial" w:eastAsia="Arial" w:hAnsi="Arial" w:cs="Arial"/>
          <w:sz w:val="22"/>
          <w:szCs w:val="22"/>
        </w:rPr>
        <w:t>quanto</w:t>
      </w:r>
      <w:r w:rsidR="00B45D3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 l’offerta formativa dedicata ai docenti.</w:t>
      </w:r>
    </w:p>
    <w:p w14:paraId="3C5E193C" w14:textId="41FC9185" w:rsidR="00CB6B49" w:rsidRDefault="00CB6B49" w:rsidP="00CB6B49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C47AA">
        <w:rPr>
          <w:rFonts w:ascii="Arial" w:eastAsia="Arial" w:hAnsi="Arial" w:cs="Arial"/>
          <w:sz w:val="22"/>
          <w:szCs w:val="22"/>
        </w:rPr>
        <w:t>Al centro della proposta educativa</w:t>
      </w:r>
      <w:r w:rsidR="006D01B2" w:rsidRPr="008C47AA">
        <w:rPr>
          <w:rFonts w:ascii="Arial" w:eastAsia="Arial" w:hAnsi="Arial" w:cs="Arial"/>
          <w:sz w:val="22"/>
          <w:szCs w:val="22"/>
        </w:rPr>
        <w:t xml:space="preserve">, oltre ai temi della cittadinanza attiva e dell’educazione alla sostenibilità, </w:t>
      </w:r>
      <w:r w:rsidRPr="008C47AA">
        <w:rPr>
          <w:rFonts w:ascii="Arial" w:eastAsia="Arial" w:hAnsi="Arial" w:cs="Arial"/>
          <w:sz w:val="22"/>
          <w:szCs w:val="22"/>
        </w:rPr>
        <w:t>c’è l’organizzazione di visite agli impianti del Gruppo Iren, punto di forza dell’azienda</w:t>
      </w:r>
      <w:r w:rsidR="008C47AA">
        <w:rPr>
          <w:rFonts w:ascii="Arial" w:eastAsia="Arial" w:hAnsi="Arial" w:cs="Arial"/>
          <w:sz w:val="22"/>
          <w:szCs w:val="22"/>
        </w:rPr>
        <w:t xml:space="preserve"> e luoghi di</w:t>
      </w:r>
      <w:r w:rsidRPr="008C47AA">
        <w:rPr>
          <w:rFonts w:ascii="Arial" w:eastAsia="Arial" w:hAnsi="Arial" w:cs="Arial"/>
          <w:sz w:val="22"/>
          <w:szCs w:val="22"/>
        </w:rPr>
        <w:t xml:space="preserve"> informazione</w:t>
      </w:r>
      <w:r w:rsidR="00B45D33" w:rsidRPr="008C47AA">
        <w:rPr>
          <w:rFonts w:ascii="Arial" w:eastAsia="Arial" w:hAnsi="Arial" w:cs="Arial"/>
          <w:sz w:val="22"/>
          <w:szCs w:val="22"/>
        </w:rPr>
        <w:t xml:space="preserve"> trasparente: </w:t>
      </w:r>
      <w:r w:rsidRPr="008C47AA">
        <w:rPr>
          <w:rFonts w:ascii="Arial" w:eastAsia="Arial" w:hAnsi="Arial" w:cs="Arial"/>
          <w:sz w:val="22"/>
          <w:szCs w:val="22"/>
        </w:rPr>
        <w:t>vere e proprie aule per conoscere e riflettere</w:t>
      </w:r>
      <w:r w:rsidR="006D01B2" w:rsidRPr="008C47AA">
        <w:rPr>
          <w:rFonts w:ascii="Arial" w:eastAsia="Arial" w:hAnsi="Arial" w:cs="Arial"/>
          <w:sz w:val="22"/>
          <w:szCs w:val="22"/>
        </w:rPr>
        <w:t>,</w:t>
      </w:r>
      <w:r w:rsidRPr="008C47AA">
        <w:rPr>
          <w:rFonts w:ascii="Arial" w:eastAsia="Arial" w:hAnsi="Arial" w:cs="Arial"/>
          <w:sz w:val="22"/>
          <w:szCs w:val="22"/>
        </w:rPr>
        <w:t xml:space="preserve"> con spazi </w:t>
      </w:r>
      <w:r w:rsidR="00B45D33" w:rsidRPr="008C47AA">
        <w:rPr>
          <w:rFonts w:ascii="Arial" w:eastAsia="Arial" w:hAnsi="Arial" w:cs="Arial"/>
          <w:sz w:val="22"/>
          <w:szCs w:val="22"/>
        </w:rPr>
        <w:t xml:space="preserve">e materiali </w:t>
      </w:r>
      <w:r w:rsidRPr="008C47AA">
        <w:rPr>
          <w:rFonts w:ascii="Arial" w:eastAsia="Arial" w:hAnsi="Arial" w:cs="Arial"/>
          <w:sz w:val="22"/>
          <w:szCs w:val="22"/>
        </w:rPr>
        <w:t xml:space="preserve">dedicati, sino a diventare residenze artistiche per giovani, come nel caso dello </w:t>
      </w:r>
      <w:hyperlink r:id="rId9" w:history="1">
        <w:r w:rsidRPr="00B946D0">
          <w:rPr>
            <w:rStyle w:val="Collegamentoipertestuale"/>
            <w:rFonts w:ascii="Arial" w:eastAsia="Arial" w:hAnsi="Arial" w:cs="Arial"/>
            <w:sz w:val="22"/>
            <w:szCs w:val="22"/>
          </w:rPr>
          <w:t>Spazio Goccia</w:t>
        </w:r>
      </w:hyperlink>
      <w:r w:rsidRPr="008C47AA">
        <w:rPr>
          <w:rFonts w:ascii="Arial" w:eastAsia="Arial" w:hAnsi="Arial" w:cs="Arial"/>
          <w:sz w:val="22"/>
          <w:szCs w:val="22"/>
        </w:rPr>
        <w:t xml:space="preserve"> nel comune di Luzzara</w:t>
      </w:r>
      <w:r w:rsidR="006D01B2" w:rsidRPr="008C47AA">
        <w:rPr>
          <w:rFonts w:ascii="Arial" w:eastAsia="Arial" w:hAnsi="Arial" w:cs="Arial"/>
          <w:sz w:val="22"/>
          <w:szCs w:val="22"/>
        </w:rPr>
        <w:t>.</w:t>
      </w:r>
    </w:p>
    <w:p w14:paraId="2D306D22" w14:textId="6EC548E0" w:rsidR="00CB6B49" w:rsidRDefault="00CB6B49" w:rsidP="00CB6B49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C47AA">
        <w:rPr>
          <w:rFonts w:ascii="Arial" w:eastAsia="Arial" w:hAnsi="Arial" w:cs="Arial"/>
          <w:sz w:val="22"/>
          <w:szCs w:val="22"/>
        </w:rPr>
        <w:t xml:space="preserve">In tutto, sono state organizzate 231 aperture, che hanno permesso a studenti e cittadini di </w:t>
      </w:r>
      <w:r w:rsidR="006D01B2" w:rsidRPr="008C47AA">
        <w:rPr>
          <w:rFonts w:ascii="Arial" w:eastAsia="Arial" w:hAnsi="Arial" w:cs="Arial"/>
          <w:sz w:val="22"/>
          <w:szCs w:val="22"/>
        </w:rPr>
        <w:t>vedere da vicino</w:t>
      </w:r>
      <w:r w:rsidRPr="008C47AA">
        <w:rPr>
          <w:rFonts w:ascii="Arial" w:eastAsia="Arial" w:hAnsi="Arial" w:cs="Arial"/>
          <w:sz w:val="22"/>
          <w:szCs w:val="22"/>
        </w:rPr>
        <w:t xml:space="preserve"> </w:t>
      </w:r>
      <w:r w:rsidR="00B45D33" w:rsidRPr="008C47AA">
        <w:rPr>
          <w:rFonts w:ascii="Arial" w:eastAsia="Arial" w:hAnsi="Arial" w:cs="Arial"/>
          <w:sz w:val="22"/>
          <w:szCs w:val="22"/>
        </w:rPr>
        <w:t>come vengono trasformati i</w:t>
      </w:r>
      <w:r w:rsidRPr="008C47AA">
        <w:rPr>
          <w:rFonts w:ascii="Arial" w:eastAsia="Arial" w:hAnsi="Arial" w:cs="Arial"/>
          <w:sz w:val="22"/>
          <w:szCs w:val="22"/>
        </w:rPr>
        <w:t xml:space="preserve"> propri rifiuti, dove nasce l’energia elettrica </w:t>
      </w:r>
      <w:r w:rsidR="006D01B2" w:rsidRPr="008C47AA">
        <w:rPr>
          <w:rFonts w:ascii="Arial" w:eastAsia="Arial" w:hAnsi="Arial" w:cs="Arial"/>
          <w:sz w:val="22"/>
          <w:szCs w:val="22"/>
        </w:rPr>
        <w:t xml:space="preserve">che utilizzano </w:t>
      </w:r>
      <w:r w:rsidR="008C47AA">
        <w:rPr>
          <w:rFonts w:ascii="Arial" w:eastAsia="Arial" w:hAnsi="Arial" w:cs="Arial"/>
          <w:sz w:val="22"/>
          <w:szCs w:val="22"/>
        </w:rPr>
        <w:t>nelle abitazioni</w:t>
      </w:r>
      <w:r w:rsidRPr="008C47AA">
        <w:rPr>
          <w:rFonts w:ascii="Arial" w:eastAsia="Arial" w:hAnsi="Arial" w:cs="Arial"/>
          <w:sz w:val="22"/>
          <w:szCs w:val="22"/>
        </w:rPr>
        <w:t xml:space="preserve"> o conoscere come funziona il ciclo idrico del luogo in cui vivono.</w:t>
      </w:r>
    </w:p>
    <w:p w14:paraId="719BE38E" w14:textId="06F23797" w:rsidR="00CB6B49" w:rsidRPr="00B6096B" w:rsidRDefault="00CB6B49" w:rsidP="00CB6B49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C47AA">
        <w:rPr>
          <w:rFonts w:ascii="Arial" w:eastAsia="Arial" w:hAnsi="Arial" w:cs="Arial"/>
          <w:sz w:val="22"/>
          <w:szCs w:val="22"/>
        </w:rPr>
        <w:t xml:space="preserve">Sono </w:t>
      </w:r>
      <w:r w:rsidR="00B45D33" w:rsidRPr="008C47AA">
        <w:rPr>
          <w:rFonts w:ascii="Arial" w:eastAsia="Arial" w:hAnsi="Arial" w:cs="Arial"/>
          <w:sz w:val="22"/>
          <w:szCs w:val="22"/>
        </w:rPr>
        <w:t>un centinaio</w:t>
      </w:r>
      <w:r w:rsidRPr="008C47AA">
        <w:rPr>
          <w:rFonts w:ascii="Arial" w:eastAsia="Arial" w:hAnsi="Arial" w:cs="Arial"/>
          <w:sz w:val="22"/>
          <w:szCs w:val="22"/>
        </w:rPr>
        <w:t xml:space="preserve"> i progetti</w:t>
      </w:r>
      <w:r w:rsidRPr="00B6096B">
        <w:rPr>
          <w:rFonts w:ascii="Arial" w:eastAsia="Arial" w:hAnsi="Arial" w:cs="Arial"/>
          <w:sz w:val="22"/>
          <w:szCs w:val="22"/>
        </w:rPr>
        <w:t xml:space="preserve"> </w:t>
      </w:r>
      <w:r w:rsidR="009E3584">
        <w:rPr>
          <w:rFonts w:ascii="Arial" w:eastAsia="Arial" w:hAnsi="Arial" w:cs="Arial"/>
          <w:sz w:val="22"/>
          <w:szCs w:val="22"/>
        </w:rPr>
        <w:t xml:space="preserve">formativi </w:t>
      </w:r>
      <w:r w:rsidRPr="00B6096B">
        <w:rPr>
          <w:rFonts w:ascii="Arial" w:eastAsia="Arial" w:hAnsi="Arial" w:cs="Arial"/>
          <w:sz w:val="22"/>
          <w:szCs w:val="22"/>
        </w:rPr>
        <w:t xml:space="preserve">ai quali </w:t>
      </w:r>
      <w:proofErr w:type="spellStart"/>
      <w:r w:rsidRPr="00B6096B">
        <w:rPr>
          <w:rFonts w:ascii="Arial" w:eastAsia="Arial" w:hAnsi="Arial" w:cs="Arial"/>
          <w:sz w:val="22"/>
          <w:szCs w:val="22"/>
        </w:rPr>
        <w:t>Eduiren</w:t>
      </w:r>
      <w:proofErr w:type="spellEnd"/>
      <w:r w:rsidRPr="00B6096B">
        <w:rPr>
          <w:rFonts w:ascii="Arial" w:eastAsia="Arial" w:hAnsi="Arial" w:cs="Arial"/>
          <w:sz w:val="22"/>
          <w:szCs w:val="22"/>
        </w:rPr>
        <w:t xml:space="preserve"> ha partecipato</w:t>
      </w:r>
      <w:r w:rsidR="006D01B2">
        <w:rPr>
          <w:rFonts w:ascii="Arial" w:eastAsia="Arial" w:hAnsi="Arial" w:cs="Arial"/>
          <w:sz w:val="22"/>
          <w:szCs w:val="22"/>
        </w:rPr>
        <w:t>, sia</w:t>
      </w:r>
      <w:r w:rsidRPr="00B6096B">
        <w:rPr>
          <w:rFonts w:ascii="Arial" w:eastAsia="Arial" w:hAnsi="Arial" w:cs="Arial"/>
          <w:sz w:val="22"/>
          <w:szCs w:val="22"/>
        </w:rPr>
        <w:t xml:space="preserve"> in Italia </w:t>
      </w:r>
      <w:r w:rsidR="006D01B2">
        <w:rPr>
          <w:rFonts w:ascii="Arial" w:eastAsia="Arial" w:hAnsi="Arial" w:cs="Arial"/>
          <w:sz w:val="22"/>
          <w:szCs w:val="22"/>
        </w:rPr>
        <w:t>che</w:t>
      </w:r>
      <w:r w:rsidRPr="00B6096B">
        <w:rPr>
          <w:rFonts w:ascii="Arial" w:eastAsia="Arial" w:hAnsi="Arial" w:cs="Arial"/>
          <w:sz w:val="22"/>
          <w:szCs w:val="22"/>
        </w:rPr>
        <w:t xml:space="preserve"> all’estero</w:t>
      </w:r>
      <w:r>
        <w:rPr>
          <w:rFonts w:ascii="Arial" w:eastAsia="Arial" w:hAnsi="Arial" w:cs="Arial"/>
          <w:sz w:val="22"/>
          <w:szCs w:val="22"/>
        </w:rPr>
        <w:t>,</w:t>
      </w:r>
      <w:r w:rsidRPr="00B6096B">
        <w:rPr>
          <w:rFonts w:ascii="Arial" w:eastAsia="Arial" w:hAnsi="Arial" w:cs="Arial"/>
          <w:sz w:val="22"/>
          <w:szCs w:val="22"/>
        </w:rPr>
        <w:t xml:space="preserve"> arricchendo in questo modo la </w:t>
      </w:r>
      <w:r w:rsidR="006D01B2">
        <w:rPr>
          <w:rFonts w:ascii="Arial" w:eastAsia="Arial" w:hAnsi="Arial" w:cs="Arial"/>
          <w:sz w:val="22"/>
          <w:szCs w:val="22"/>
        </w:rPr>
        <w:t xml:space="preserve">propria </w:t>
      </w:r>
      <w:r w:rsidRPr="00B6096B">
        <w:rPr>
          <w:rFonts w:ascii="Arial" w:eastAsia="Arial" w:hAnsi="Arial" w:cs="Arial"/>
          <w:sz w:val="22"/>
          <w:szCs w:val="22"/>
        </w:rPr>
        <w:t xml:space="preserve">rete di collaborazioni, </w:t>
      </w:r>
      <w:r w:rsidR="006D01B2">
        <w:rPr>
          <w:rFonts w:ascii="Arial" w:eastAsia="Arial" w:hAnsi="Arial" w:cs="Arial"/>
          <w:sz w:val="22"/>
          <w:szCs w:val="22"/>
        </w:rPr>
        <w:t xml:space="preserve">e </w:t>
      </w:r>
      <w:r w:rsidRPr="00B6096B">
        <w:rPr>
          <w:rFonts w:ascii="Arial" w:eastAsia="Arial" w:hAnsi="Arial" w:cs="Arial"/>
          <w:sz w:val="22"/>
          <w:szCs w:val="22"/>
        </w:rPr>
        <w:t xml:space="preserve">diventando un hub della sostenibilità </w:t>
      </w:r>
      <w:r w:rsidR="005211B2">
        <w:rPr>
          <w:rFonts w:ascii="Arial" w:eastAsia="Arial" w:hAnsi="Arial" w:cs="Arial"/>
          <w:sz w:val="22"/>
          <w:szCs w:val="22"/>
        </w:rPr>
        <w:t>e d</w:t>
      </w:r>
      <w:r w:rsidR="009E3584">
        <w:rPr>
          <w:rFonts w:ascii="Arial" w:eastAsia="Arial" w:hAnsi="Arial" w:cs="Arial"/>
          <w:sz w:val="22"/>
          <w:szCs w:val="22"/>
        </w:rPr>
        <w:t>ella</w:t>
      </w:r>
      <w:r w:rsidR="005211B2">
        <w:rPr>
          <w:rFonts w:ascii="Arial" w:eastAsia="Arial" w:hAnsi="Arial" w:cs="Arial"/>
          <w:sz w:val="22"/>
          <w:szCs w:val="22"/>
        </w:rPr>
        <w:t xml:space="preserve"> sperimentazione di</w:t>
      </w:r>
      <w:r w:rsidRPr="00B6096B">
        <w:rPr>
          <w:rFonts w:ascii="Arial" w:eastAsia="Arial" w:hAnsi="Arial" w:cs="Arial"/>
          <w:sz w:val="22"/>
          <w:szCs w:val="22"/>
        </w:rPr>
        <w:t xml:space="preserve"> nuovi linguaggi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D01B2">
        <w:rPr>
          <w:rFonts w:ascii="Arial" w:eastAsia="Arial" w:hAnsi="Arial" w:cs="Arial"/>
          <w:sz w:val="22"/>
          <w:szCs w:val="22"/>
        </w:rPr>
        <w:t>lo dimostrano le attività per il pubblico realizzate durante</w:t>
      </w:r>
      <w:r w:rsidRPr="00B6096B">
        <w:rPr>
          <w:rFonts w:ascii="Arial" w:eastAsia="Arial" w:hAnsi="Arial" w:cs="Arial"/>
          <w:sz w:val="22"/>
          <w:szCs w:val="22"/>
        </w:rPr>
        <w:t xml:space="preserve"> il cantiere del nuovo impianto FORSU a Reggio Emilia, al Festival della </w:t>
      </w:r>
      <w:r w:rsidRPr="00B6096B">
        <w:rPr>
          <w:rFonts w:ascii="Arial" w:eastAsia="Arial" w:hAnsi="Arial" w:cs="Arial"/>
          <w:sz w:val="22"/>
          <w:szCs w:val="22"/>
        </w:rPr>
        <w:lastRenderedPageBreak/>
        <w:t xml:space="preserve">Scienza di Genova, all’Internazionale Kids Festival di Reggio Emilia, </w:t>
      </w:r>
      <w:r w:rsidR="008C47AA">
        <w:rPr>
          <w:rFonts w:ascii="Arial" w:eastAsia="Arial" w:hAnsi="Arial" w:cs="Arial"/>
          <w:sz w:val="22"/>
          <w:szCs w:val="22"/>
        </w:rPr>
        <w:t>al</w:t>
      </w:r>
      <w:r w:rsidR="001F0105">
        <w:rPr>
          <w:rFonts w:ascii="Arial" w:eastAsia="Arial" w:hAnsi="Arial" w:cs="Arial"/>
          <w:sz w:val="22"/>
          <w:szCs w:val="22"/>
        </w:rPr>
        <w:t xml:space="preserve"> </w:t>
      </w:r>
      <w:r w:rsidRPr="00B6096B">
        <w:rPr>
          <w:rFonts w:ascii="Arial" w:eastAsia="Arial" w:hAnsi="Arial" w:cs="Arial"/>
          <w:sz w:val="22"/>
          <w:szCs w:val="22"/>
        </w:rPr>
        <w:t xml:space="preserve">Salone </w:t>
      </w:r>
      <w:r w:rsidR="008C47AA">
        <w:rPr>
          <w:rFonts w:ascii="Arial" w:eastAsia="Arial" w:hAnsi="Arial" w:cs="Arial"/>
          <w:sz w:val="22"/>
          <w:szCs w:val="22"/>
        </w:rPr>
        <w:t xml:space="preserve">Internazionale </w:t>
      </w:r>
      <w:r w:rsidRPr="00B6096B">
        <w:rPr>
          <w:rFonts w:ascii="Arial" w:eastAsia="Arial" w:hAnsi="Arial" w:cs="Arial"/>
          <w:sz w:val="22"/>
          <w:szCs w:val="22"/>
        </w:rPr>
        <w:t>del Libro di Torino e</w:t>
      </w:r>
      <w:r w:rsidR="001F0105">
        <w:rPr>
          <w:rFonts w:ascii="Arial" w:eastAsia="Arial" w:hAnsi="Arial" w:cs="Arial"/>
          <w:sz w:val="22"/>
          <w:szCs w:val="22"/>
        </w:rPr>
        <w:t xml:space="preserve"> </w:t>
      </w:r>
      <w:r w:rsidR="008C47AA">
        <w:rPr>
          <w:rFonts w:ascii="Arial" w:eastAsia="Arial" w:hAnsi="Arial" w:cs="Arial"/>
          <w:sz w:val="22"/>
          <w:szCs w:val="22"/>
        </w:rPr>
        <w:t>a Terra Madre</w:t>
      </w:r>
      <w:r w:rsidRPr="00B6096B">
        <w:rPr>
          <w:rFonts w:ascii="Arial" w:eastAsia="Arial" w:hAnsi="Arial" w:cs="Arial"/>
          <w:sz w:val="22"/>
          <w:szCs w:val="22"/>
        </w:rPr>
        <w:t>.</w:t>
      </w:r>
    </w:p>
    <w:p w14:paraId="70E673EB" w14:textId="214B008C" w:rsidR="005211B2" w:rsidRPr="005211B2" w:rsidRDefault="00CB6B49" w:rsidP="005211B2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Due progetti speciali, come quelli </w:t>
      </w:r>
      <w:r w:rsidR="0098672E">
        <w:rPr>
          <w:rFonts w:ascii="Arial" w:eastAsia="Arial" w:hAnsi="Arial" w:cs="Arial"/>
          <w:sz w:val="22"/>
          <w:szCs w:val="22"/>
        </w:rPr>
        <w:t>sviluppati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B6096B">
        <w:rPr>
          <w:rFonts w:ascii="Arial" w:eastAsia="Arial" w:hAnsi="Arial" w:cs="Arial"/>
          <w:sz w:val="22"/>
          <w:szCs w:val="22"/>
        </w:rPr>
        <w:t xml:space="preserve">con </w:t>
      </w:r>
      <w:proofErr w:type="spellStart"/>
      <w:r w:rsidRPr="00B6096B">
        <w:rPr>
          <w:rFonts w:ascii="Arial" w:eastAsia="Arial" w:hAnsi="Arial" w:cs="Arial"/>
          <w:sz w:val="22"/>
          <w:szCs w:val="22"/>
        </w:rPr>
        <w:t>Geopop</w:t>
      </w:r>
      <w:proofErr w:type="spellEnd"/>
      <w:r w:rsidRPr="00B6096B">
        <w:rPr>
          <w:rFonts w:ascii="Arial" w:eastAsia="Arial" w:hAnsi="Arial" w:cs="Arial"/>
          <w:sz w:val="22"/>
          <w:szCs w:val="22"/>
        </w:rPr>
        <w:t xml:space="preserve"> e </w:t>
      </w:r>
      <w:r w:rsidR="0098672E" w:rsidRPr="004178F1">
        <w:rPr>
          <w:rFonts w:ascii="Arial" w:eastAsia="Arial" w:hAnsi="Arial" w:cs="Arial"/>
          <w:sz w:val="22"/>
          <w:szCs w:val="22"/>
        </w:rPr>
        <w:t>Giffoni Innovation</w:t>
      </w:r>
      <w:r w:rsidR="0098672E">
        <w:rPr>
          <w:rFonts w:ascii="Arial" w:eastAsia="Arial" w:hAnsi="Arial" w:cs="Arial"/>
          <w:sz w:val="22"/>
          <w:szCs w:val="22"/>
        </w:rPr>
        <w:t xml:space="preserve"> </w:t>
      </w:r>
      <w:r w:rsidR="0098672E" w:rsidRPr="004178F1">
        <w:rPr>
          <w:rFonts w:ascii="Arial" w:eastAsia="Arial" w:hAnsi="Arial" w:cs="Arial"/>
          <w:sz w:val="22"/>
          <w:szCs w:val="22"/>
        </w:rPr>
        <w:t>Hub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Pr="00B6096B"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nno poi</w:t>
      </w:r>
      <w:r w:rsidRPr="00B6096B">
        <w:rPr>
          <w:rFonts w:ascii="Arial" w:eastAsia="Arial" w:hAnsi="Arial" w:cs="Arial"/>
          <w:sz w:val="22"/>
          <w:szCs w:val="22"/>
        </w:rPr>
        <w:t xml:space="preserve"> permesso di </w:t>
      </w:r>
      <w:proofErr w:type="gramStart"/>
      <w:r w:rsidRPr="00B6096B">
        <w:rPr>
          <w:rFonts w:ascii="Arial" w:eastAsia="Arial" w:hAnsi="Arial" w:cs="Arial"/>
          <w:sz w:val="22"/>
          <w:szCs w:val="22"/>
        </w:rPr>
        <w:t>mettere in campo</w:t>
      </w:r>
      <w:proofErr w:type="gramEnd"/>
      <w:r w:rsidRPr="00B6096B">
        <w:rPr>
          <w:rFonts w:ascii="Arial" w:eastAsia="Arial" w:hAnsi="Arial" w:cs="Arial"/>
          <w:sz w:val="22"/>
          <w:szCs w:val="22"/>
        </w:rPr>
        <w:t xml:space="preserve"> nuovi strumenti </w:t>
      </w:r>
      <w:r w:rsidR="0098672E">
        <w:rPr>
          <w:rFonts w:ascii="Arial" w:eastAsia="Arial" w:hAnsi="Arial" w:cs="Arial"/>
          <w:sz w:val="22"/>
          <w:szCs w:val="22"/>
        </w:rPr>
        <w:t>di comunicazione</w:t>
      </w:r>
      <w:r w:rsidR="00116FF6">
        <w:rPr>
          <w:rFonts w:ascii="Arial" w:eastAsia="Arial" w:hAnsi="Arial" w:cs="Arial"/>
          <w:sz w:val="22"/>
          <w:szCs w:val="22"/>
        </w:rPr>
        <w:t>.</w:t>
      </w:r>
      <w:r w:rsidR="008C47AA">
        <w:rPr>
          <w:rFonts w:ascii="Arial" w:eastAsia="Arial" w:hAnsi="Arial" w:cs="Arial"/>
          <w:sz w:val="22"/>
          <w:szCs w:val="22"/>
        </w:rPr>
        <w:t xml:space="preserve"> </w:t>
      </w:r>
      <w:r w:rsidR="00116FF6">
        <w:rPr>
          <w:rFonts w:ascii="Arial" w:eastAsia="Arial" w:hAnsi="Arial" w:cs="Arial"/>
          <w:sz w:val="22"/>
          <w:szCs w:val="22"/>
        </w:rPr>
        <w:t>F</w:t>
      </w:r>
      <w:r w:rsidR="008C47AA">
        <w:rPr>
          <w:rFonts w:ascii="Arial" w:eastAsia="Arial" w:hAnsi="Arial" w:cs="Arial"/>
          <w:sz w:val="22"/>
          <w:szCs w:val="22"/>
        </w:rPr>
        <w:t>ra tutti</w:t>
      </w:r>
      <w:r w:rsidR="00116FF6">
        <w:rPr>
          <w:rFonts w:ascii="Arial" w:eastAsia="Arial" w:hAnsi="Arial" w:cs="Arial"/>
          <w:sz w:val="22"/>
          <w:szCs w:val="22"/>
        </w:rPr>
        <w:t xml:space="preserve"> vanno ricordati </w:t>
      </w:r>
      <w:r w:rsidR="008C47AA">
        <w:rPr>
          <w:rFonts w:ascii="Arial" w:eastAsia="Arial" w:hAnsi="Arial" w:cs="Arial"/>
          <w:sz w:val="22"/>
          <w:szCs w:val="22"/>
        </w:rPr>
        <w:t>il</w:t>
      </w:r>
      <w:r w:rsidR="0098672E">
        <w:rPr>
          <w:rFonts w:ascii="Arial" w:eastAsia="Arial" w:hAnsi="Arial" w:cs="Arial"/>
          <w:sz w:val="22"/>
          <w:szCs w:val="22"/>
        </w:rPr>
        <w:t xml:space="preserve"> </w:t>
      </w:r>
      <w:hyperlink r:id="rId10" w:history="1">
        <w:r w:rsidR="001F0105" w:rsidRPr="00AC5C72">
          <w:rPr>
            <w:rStyle w:val="Collegamentoipertestuale"/>
            <w:rFonts w:ascii="Arial" w:eastAsia="Arial" w:hAnsi="Arial" w:cs="Arial"/>
            <w:sz w:val="22"/>
            <w:szCs w:val="22"/>
          </w:rPr>
          <w:t>video</w:t>
        </w:r>
      </w:hyperlink>
      <w:r w:rsidR="001F0105">
        <w:rPr>
          <w:rFonts w:ascii="Arial" w:eastAsia="Arial" w:hAnsi="Arial" w:cs="Arial"/>
          <w:sz w:val="22"/>
          <w:szCs w:val="22"/>
        </w:rPr>
        <w:t xml:space="preserve"> realizzato </w:t>
      </w:r>
      <w:r w:rsidR="00CE6DA7">
        <w:rPr>
          <w:rFonts w:ascii="Arial" w:eastAsia="Arial" w:hAnsi="Arial" w:cs="Arial"/>
          <w:sz w:val="22"/>
          <w:szCs w:val="22"/>
        </w:rPr>
        <w:t>con</w:t>
      </w:r>
      <w:r w:rsidR="005211B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5211B2">
        <w:rPr>
          <w:rFonts w:ascii="Arial" w:eastAsia="Arial" w:hAnsi="Arial" w:cs="Arial"/>
          <w:sz w:val="22"/>
          <w:szCs w:val="22"/>
        </w:rPr>
        <w:t>Geopop</w:t>
      </w:r>
      <w:proofErr w:type="spellEnd"/>
      <w:r w:rsidR="005211B2">
        <w:rPr>
          <w:rFonts w:ascii="Arial" w:eastAsia="Arial" w:hAnsi="Arial" w:cs="Arial"/>
          <w:sz w:val="22"/>
          <w:szCs w:val="22"/>
        </w:rPr>
        <w:t xml:space="preserve"> </w:t>
      </w:r>
      <w:r w:rsidR="001F0105">
        <w:rPr>
          <w:rFonts w:ascii="Arial" w:eastAsia="Arial" w:hAnsi="Arial" w:cs="Arial"/>
          <w:sz w:val="22"/>
          <w:szCs w:val="22"/>
        </w:rPr>
        <w:t>all’interno del termovalorizzatore di Torino e che consolida la collaborazione con</w:t>
      </w:r>
      <w:r w:rsidR="0098672E">
        <w:rPr>
          <w:rFonts w:ascii="Arial" w:eastAsia="Arial" w:hAnsi="Arial" w:cs="Arial"/>
          <w:sz w:val="22"/>
          <w:szCs w:val="22"/>
        </w:rPr>
        <w:t xml:space="preserve"> il divulgatore Andrea Moccia</w:t>
      </w:r>
      <w:r w:rsidR="001F0105">
        <w:rPr>
          <w:rFonts w:ascii="Arial" w:eastAsia="Arial" w:hAnsi="Arial" w:cs="Arial"/>
          <w:sz w:val="22"/>
          <w:szCs w:val="22"/>
        </w:rPr>
        <w:t xml:space="preserve"> dopo il successo del primo video, “</w:t>
      </w:r>
      <w:hyperlink r:id="rId11" w:history="1">
        <w:r w:rsidR="00CE6DA7" w:rsidRPr="00AC5C72">
          <w:rPr>
            <w:rStyle w:val="Collegamentoipertestuale"/>
            <w:rFonts w:ascii="Arial" w:eastAsia="Arial" w:hAnsi="Arial" w:cs="Arial"/>
            <w:sz w:val="22"/>
            <w:szCs w:val="22"/>
          </w:rPr>
          <w:t>Che fine fa l’organico</w:t>
        </w:r>
      </w:hyperlink>
      <w:r w:rsidR="001F0105">
        <w:rPr>
          <w:rFonts w:ascii="Arial" w:eastAsia="Arial" w:hAnsi="Arial" w:cs="Arial"/>
          <w:sz w:val="22"/>
          <w:szCs w:val="22"/>
        </w:rPr>
        <w:t xml:space="preserve">”, che </w:t>
      </w:r>
      <w:r w:rsidR="001F0105" w:rsidRPr="004178F1">
        <w:rPr>
          <w:rFonts w:ascii="Arial" w:eastAsia="Arial" w:hAnsi="Arial" w:cs="Arial"/>
          <w:sz w:val="22"/>
          <w:szCs w:val="22"/>
        </w:rPr>
        <w:t>ha registrato oltre 2.300.000</w:t>
      </w:r>
      <w:r w:rsidR="001F0105">
        <w:rPr>
          <w:rFonts w:ascii="Arial" w:eastAsia="Arial" w:hAnsi="Arial" w:cs="Arial"/>
          <w:sz w:val="22"/>
          <w:szCs w:val="22"/>
        </w:rPr>
        <w:t xml:space="preserve"> </w:t>
      </w:r>
      <w:r w:rsidR="001F0105" w:rsidRPr="004178F1">
        <w:rPr>
          <w:rFonts w:ascii="Arial" w:eastAsia="Arial" w:hAnsi="Arial" w:cs="Arial"/>
          <w:sz w:val="22"/>
          <w:szCs w:val="22"/>
        </w:rPr>
        <w:t>visualizzazioni</w:t>
      </w:r>
      <w:r w:rsidR="00CA2253">
        <w:rPr>
          <w:rFonts w:ascii="Arial" w:eastAsia="Arial" w:hAnsi="Arial" w:cs="Arial"/>
          <w:sz w:val="22"/>
          <w:szCs w:val="22"/>
        </w:rPr>
        <w:t>,</w:t>
      </w:r>
      <w:r w:rsidR="00116FF6">
        <w:rPr>
          <w:rFonts w:ascii="Arial" w:eastAsia="Arial" w:hAnsi="Arial" w:cs="Arial"/>
          <w:sz w:val="22"/>
          <w:szCs w:val="22"/>
        </w:rPr>
        <w:t xml:space="preserve"> e il cortometraggio </w:t>
      </w:r>
      <w:hyperlink r:id="rId12" w:history="1">
        <w:r w:rsidR="00116FF6" w:rsidRPr="00AC5C72">
          <w:rPr>
            <w:rStyle w:val="Collegamentoipertestuale"/>
            <w:rFonts w:ascii="Arial" w:eastAsia="Arial" w:hAnsi="Arial" w:cs="Arial"/>
            <w:sz w:val="22"/>
            <w:szCs w:val="22"/>
          </w:rPr>
          <w:t>“Chiara come l’acqua”</w:t>
        </w:r>
      </w:hyperlink>
      <w:r w:rsidR="00116FF6">
        <w:rPr>
          <w:rFonts w:ascii="Arial" w:eastAsia="Arial" w:hAnsi="Arial" w:cs="Arial"/>
          <w:sz w:val="22"/>
          <w:szCs w:val="22"/>
        </w:rPr>
        <w:t xml:space="preserve"> presentato all’ottava</w:t>
      </w:r>
      <w:r w:rsidR="00116FF6" w:rsidRPr="00116FF6">
        <w:rPr>
          <w:rFonts w:ascii="Arial" w:eastAsia="Arial" w:hAnsi="Arial" w:cs="Arial"/>
          <w:sz w:val="22"/>
          <w:szCs w:val="22"/>
        </w:rPr>
        <w:t xml:space="preserve"> edizione della rassegna Giffoni Next Generation</w:t>
      </w:r>
      <w:r w:rsidR="00116FF6">
        <w:rPr>
          <w:rFonts w:ascii="Arial" w:eastAsia="Arial" w:hAnsi="Arial" w:cs="Arial"/>
          <w:sz w:val="22"/>
          <w:szCs w:val="22"/>
        </w:rPr>
        <w:t xml:space="preserve"> e che </w:t>
      </w:r>
      <w:r w:rsidR="00116FF6" w:rsidRPr="00116FF6">
        <w:rPr>
          <w:rFonts w:ascii="Arial" w:eastAsia="Arial" w:hAnsi="Arial" w:cs="Arial"/>
          <w:sz w:val="22"/>
          <w:szCs w:val="22"/>
        </w:rPr>
        <w:t xml:space="preserve">pone l’accento </w:t>
      </w:r>
      <w:r w:rsidR="00116FF6">
        <w:rPr>
          <w:rFonts w:ascii="Arial" w:eastAsia="Arial" w:hAnsi="Arial" w:cs="Arial"/>
          <w:sz w:val="22"/>
          <w:szCs w:val="22"/>
        </w:rPr>
        <w:t>sulla</w:t>
      </w:r>
      <w:r w:rsidR="00116FF6" w:rsidRPr="00116FF6">
        <w:rPr>
          <w:rFonts w:ascii="Arial" w:eastAsia="Arial" w:hAnsi="Arial" w:cs="Arial"/>
          <w:sz w:val="22"/>
          <w:szCs w:val="22"/>
        </w:rPr>
        <w:t xml:space="preserve"> tutela della risorsa idrica</w:t>
      </w:r>
      <w:r w:rsidR="00116FF6">
        <w:rPr>
          <w:rFonts w:ascii="Arial" w:eastAsia="Arial" w:hAnsi="Arial" w:cs="Arial"/>
          <w:sz w:val="22"/>
          <w:szCs w:val="22"/>
        </w:rPr>
        <w:t>.</w:t>
      </w:r>
    </w:p>
    <w:p w14:paraId="76D44F13" w14:textId="3BEABF3A" w:rsidR="00213844" w:rsidRPr="00213844" w:rsidRDefault="00CB6B49" w:rsidP="00213844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E3584">
        <w:rPr>
          <w:rFonts w:ascii="Arial" w:eastAsia="Arial" w:hAnsi="Arial" w:cs="Arial"/>
          <w:sz w:val="22"/>
          <w:szCs w:val="22"/>
        </w:rPr>
        <w:t xml:space="preserve">Infine, è da segnalare </w:t>
      </w:r>
      <w:r w:rsidR="00CE6DA7" w:rsidRPr="009E3584">
        <w:rPr>
          <w:rFonts w:ascii="Arial" w:eastAsia="Arial" w:hAnsi="Arial" w:cs="Arial"/>
          <w:sz w:val="22"/>
          <w:szCs w:val="22"/>
        </w:rPr>
        <w:t>la</w:t>
      </w:r>
      <w:r w:rsidRPr="009E3584">
        <w:rPr>
          <w:rFonts w:ascii="Arial" w:eastAsia="Arial" w:hAnsi="Arial" w:cs="Arial"/>
          <w:sz w:val="22"/>
          <w:szCs w:val="22"/>
        </w:rPr>
        <w:t xml:space="preserve"> </w:t>
      </w:r>
      <w:r w:rsidR="00CE6DA7" w:rsidRPr="009E3584">
        <w:rPr>
          <w:rFonts w:ascii="Arial" w:eastAsia="Arial" w:hAnsi="Arial" w:cs="Arial"/>
          <w:sz w:val="22"/>
          <w:szCs w:val="22"/>
        </w:rPr>
        <w:t xml:space="preserve">presenza </w:t>
      </w:r>
      <w:r w:rsidRPr="009E3584">
        <w:rPr>
          <w:rFonts w:ascii="Arial" w:eastAsia="Arial" w:hAnsi="Arial" w:cs="Arial"/>
          <w:sz w:val="22"/>
          <w:szCs w:val="22"/>
        </w:rPr>
        <w:t xml:space="preserve">di </w:t>
      </w:r>
      <w:proofErr w:type="spellStart"/>
      <w:r w:rsidRPr="009E3584">
        <w:rPr>
          <w:rFonts w:ascii="Arial" w:eastAsia="Arial" w:hAnsi="Arial" w:cs="Arial"/>
          <w:sz w:val="22"/>
          <w:szCs w:val="22"/>
        </w:rPr>
        <w:t>Eduiren</w:t>
      </w:r>
      <w:proofErr w:type="spellEnd"/>
      <w:r w:rsidRPr="009E3584">
        <w:rPr>
          <w:rFonts w:ascii="Arial" w:eastAsia="Arial" w:hAnsi="Arial" w:cs="Arial"/>
          <w:sz w:val="22"/>
          <w:szCs w:val="22"/>
        </w:rPr>
        <w:t xml:space="preserve"> </w:t>
      </w:r>
      <w:r w:rsidR="00CE6DA7" w:rsidRPr="009E3584">
        <w:rPr>
          <w:rFonts w:ascii="Arial" w:eastAsia="Arial" w:hAnsi="Arial" w:cs="Arial"/>
          <w:sz w:val="22"/>
          <w:szCs w:val="22"/>
        </w:rPr>
        <w:t>all’interno di progetti di respiro internazionale</w:t>
      </w:r>
      <w:r w:rsidRPr="009E3584">
        <w:rPr>
          <w:rFonts w:ascii="Arial" w:eastAsia="Arial" w:hAnsi="Arial" w:cs="Arial"/>
          <w:sz w:val="22"/>
          <w:szCs w:val="22"/>
        </w:rPr>
        <w:t xml:space="preserve">: </w:t>
      </w:r>
      <w:hyperlink r:id="rId13" w:history="1">
        <w:r w:rsidRPr="007062CD">
          <w:rPr>
            <w:rStyle w:val="Collegamentoipertestuale"/>
            <w:rFonts w:ascii="Arial" w:eastAsia="Arial" w:hAnsi="Arial" w:cs="Arial"/>
            <w:sz w:val="22"/>
            <w:szCs w:val="22"/>
          </w:rPr>
          <w:t>MAISPEMBA</w:t>
        </w:r>
      </w:hyperlink>
      <w:r w:rsidR="00213844" w:rsidRPr="009E3584">
        <w:rPr>
          <w:rFonts w:ascii="Arial" w:eastAsia="Arial" w:hAnsi="Arial" w:cs="Arial"/>
          <w:sz w:val="22"/>
          <w:szCs w:val="22"/>
        </w:rPr>
        <w:t>, iniziativa mirata alla promozione dello sviluppo urbano integrato della città di Pemba, in Mozambico, attraverso partnership e scambi di buone pratiche</w:t>
      </w:r>
      <w:r w:rsidR="009E3584" w:rsidRPr="009E3584">
        <w:rPr>
          <w:rFonts w:ascii="Arial" w:eastAsia="Arial" w:hAnsi="Arial" w:cs="Arial"/>
          <w:sz w:val="22"/>
          <w:szCs w:val="22"/>
        </w:rPr>
        <w:t xml:space="preserve"> e</w:t>
      </w:r>
      <w:r w:rsidRPr="009E3584">
        <w:rPr>
          <w:rFonts w:ascii="Arial" w:eastAsia="Arial" w:hAnsi="Arial" w:cs="Arial"/>
          <w:sz w:val="22"/>
          <w:szCs w:val="22"/>
        </w:rPr>
        <w:t xml:space="preserve"> </w:t>
      </w:r>
      <w:hyperlink r:id="rId14" w:history="1">
        <w:proofErr w:type="spellStart"/>
        <w:r w:rsidRPr="00405913">
          <w:rPr>
            <w:rStyle w:val="Collegamentoipertestuale"/>
            <w:rFonts w:ascii="Arial" w:eastAsia="Arial" w:hAnsi="Arial" w:cs="Arial"/>
            <w:sz w:val="22"/>
            <w:szCs w:val="22"/>
          </w:rPr>
          <w:t>Multipliers</w:t>
        </w:r>
        <w:proofErr w:type="spellEnd"/>
        <w:r w:rsidR="00213844" w:rsidRPr="00405913">
          <w:rPr>
            <w:rStyle w:val="Collegamentoipertestuale"/>
            <w:rFonts w:ascii="Arial" w:eastAsia="Arial" w:hAnsi="Arial" w:cs="Arial"/>
            <w:sz w:val="22"/>
            <w:szCs w:val="22"/>
          </w:rPr>
          <w:t>,</w:t>
        </w:r>
      </w:hyperlink>
      <w:r w:rsidR="00213844" w:rsidRPr="009E3584">
        <w:rPr>
          <w:rFonts w:ascii="Arial" w:eastAsia="Arial" w:hAnsi="Arial" w:cs="Arial"/>
          <w:sz w:val="22"/>
          <w:szCs w:val="22"/>
        </w:rPr>
        <w:t xml:space="preserve"> progetto finanziato nell’ambito del programma Horizon 2020, che intende affrontare le problematiche ambientali del terzo millennio, portando nelle scuole progetti innovativi e sperimentando nuovi approcci formativi per un apprendimento aperto e inclusivo, con impatto </w:t>
      </w:r>
      <w:r w:rsidR="000C1FDE" w:rsidRPr="009E3584">
        <w:rPr>
          <w:rFonts w:ascii="Arial" w:eastAsia="Arial" w:hAnsi="Arial" w:cs="Arial"/>
          <w:sz w:val="22"/>
          <w:szCs w:val="22"/>
        </w:rPr>
        <w:t xml:space="preserve">diretto </w:t>
      </w:r>
      <w:r w:rsidR="00213844" w:rsidRPr="009E3584">
        <w:rPr>
          <w:rFonts w:ascii="Arial" w:eastAsia="Arial" w:hAnsi="Arial" w:cs="Arial"/>
          <w:sz w:val="22"/>
          <w:szCs w:val="22"/>
        </w:rPr>
        <w:t>sugli stili di vita dei cittadini.</w:t>
      </w:r>
    </w:p>
    <w:p w14:paraId="0EB02670" w14:textId="4E25E87F" w:rsidR="004178F1" w:rsidRPr="0098672E" w:rsidRDefault="0098672E" w:rsidP="0098672E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E3584">
        <w:rPr>
          <w:rFonts w:ascii="Arial" w:eastAsia="Arial" w:hAnsi="Arial" w:cs="Arial"/>
          <w:sz w:val="22"/>
          <w:szCs w:val="22"/>
        </w:rPr>
        <w:t xml:space="preserve">Sul </w:t>
      </w:r>
      <w:r w:rsidR="00B6096B" w:rsidRPr="009E3584">
        <w:rPr>
          <w:rFonts w:ascii="Arial" w:eastAsia="Arial" w:hAnsi="Arial" w:cs="Arial"/>
          <w:sz w:val="22"/>
          <w:szCs w:val="22"/>
        </w:rPr>
        <w:t xml:space="preserve">sito </w:t>
      </w:r>
      <w:hyperlink r:id="rId15" w:history="1">
        <w:r w:rsidRPr="009E3584">
          <w:rPr>
            <w:rStyle w:val="Collegamentoipertestuale"/>
            <w:rFonts w:ascii="Arial" w:eastAsia="Arial" w:hAnsi="Arial" w:cs="Arial"/>
            <w:sz w:val="22"/>
            <w:szCs w:val="22"/>
          </w:rPr>
          <w:t>www.eduiren.it</w:t>
        </w:r>
      </w:hyperlink>
      <w:r w:rsidRPr="009E3584">
        <w:rPr>
          <w:rFonts w:ascii="Arial" w:eastAsia="Arial" w:hAnsi="Arial" w:cs="Arial"/>
          <w:sz w:val="22"/>
          <w:szCs w:val="22"/>
        </w:rPr>
        <w:t xml:space="preserve">, completamente riprogettato per costituire un ecosistema digitale che accompagni e arricchisca il progetto educational con materiali di approfondimento, video e </w:t>
      </w:r>
      <w:proofErr w:type="spellStart"/>
      <w:r w:rsidRPr="009E3584">
        <w:rPr>
          <w:rFonts w:ascii="Arial" w:eastAsia="Arial" w:hAnsi="Arial" w:cs="Arial"/>
          <w:sz w:val="22"/>
          <w:szCs w:val="22"/>
        </w:rPr>
        <w:t>virtual</w:t>
      </w:r>
      <w:proofErr w:type="spellEnd"/>
      <w:r w:rsidRPr="009E3584">
        <w:rPr>
          <w:rFonts w:ascii="Arial" w:eastAsia="Arial" w:hAnsi="Arial" w:cs="Arial"/>
          <w:sz w:val="22"/>
          <w:szCs w:val="22"/>
        </w:rPr>
        <w:t xml:space="preserve"> tour degli impianti, quiz e giochi interattivi,</w:t>
      </w:r>
      <w:r w:rsidR="00B6096B" w:rsidRPr="009E3584">
        <w:rPr>
          <w:rFonts w:ascii="Arial" w:eastAsia="Arial" w:hAnsi="Arial" w:cs="Arial"/>
          <w:sz w:val="22"/>
          <w:szCs w:val="22"/>
        </w:rPr>
        <w:t xml:space="preserve"> </w:t>
      </w:r>
      <w:r w:rsidRPr="009E3584">
        <w:rPr>
          <w:rFonts w:ascii="Arial" w:eastAsia="Arial" w:hAnsi="Arial" w:cs="Arial"/>
          <w:sz w:val="22"/>
          <w:szCs w:val="22"/>
        </w:rPr>
        <w:t>è possibile reperire</w:t>
      </w:r>
      <w:r w:rsidR="00B6096B" w:rsidRPr="009E3584">
        <w:rPr>
          <w:rFonts w:ascii="Arial" w:eastAsia="Arial" w:hAnsi="Arial" w:cs="Arial"/>
          <w:sz w:val="22"/>
          <w:szCs w:val="22"/>
        </w:rPr>
        <w:t xml:space="preserve"> informazioni </w:t>
      </w:r>
      <w:r w:rsidRPr="009E3584">
        <w:rPr>
          <w:rFonts w:ascii="Arial" w:eastAsia="Arial" w:hAnsi="Arial" w:cs="Arial"/>
          <w:sz w:val="22"/>
          <w:szCs w:val="22"/>
        </w:rPr>
        <w:t xml:space="preserve">approfondite </w:t>
      </w:r>
      <w:r w:rsidR="00B6096B" w:rsidRPr="009E3584">
        <w:rPr>
          <w:rFonts w:ascii="Arial" w:eastAsia="Arial" w:hAnsi="Arial" w:cs="Arial"/>
          <w:sz w:val="22"/>
          <w:szCs w:val="22"/>
        </w:rPr>
        <w:t>sul</w:t>
      </w:r>
      <w:r w:rsidR="000C1FDE" w:rsidRPr="009E3584">
        <w:rPr>
          <w:rFonts w:ascii="Arial" w:eastAsia="Arial" w:hAnsi="Arial" w:cs="Arial"/>
          <w:sz w:val="22"/>
          <w:szCs w:val="22"/>
        </w:rPr>
        <w:t>le attività,</w:t>
      </w:r>
      <w:r w:rsidR="00B6096B" w:rsidRPr="009E3584">
        <w:rPr>
          <w:rFonts w:ascii="Arial" w:eastAsia="Arial" w:hAnsi="Arial" w:cs="Arial"/>
          <w:sz w:val="22"/>
          <w:szCs w:val="22"/>
        </w:rPr>
        <w:t xml:space="preserve"> sul catalogo </w:t>
      </w:r>
      <w:r w:rsidR="000C1FDE" w:rsidRPr="009E3584">
        <w:rPr>
          <w:rFonts w:ascii="Arial" w:eastAsia="Arial" w:hAnsi="Arial" w:cs="Arial"/>
          <w:sz w:val="22"/>
          <w:szCs w:val="22"/>
        </w:rPr>
        <w:t xml:space="preserve">didattico </w:t>
      </w:r>
      <w:r w:rsidR="00B6096B" w:rsidRPr="009E3584">
        <w:rPr>
          <w:rFonts w:ascii="Arial" w:eastAsia="Arial" w:hAnsi="Arial" w:cs="Arial"/>
          <w:sz w:val="22"/>
          <w:szCs w:val="22"/>
        </w:rPr>
        <w:t xml:space="preserve">e </w:t>
      </w:r>
      <w:r w:rsidR="000C1FDE" w:rsidRPr="009E3584">
        <w:rPr>
          <w:rFonts w:ascii="Arial" w:eastAsia="Arial" w:hAnsi="Arial" w:cs="Arial"/>
          <w:sz w:val="22"/>
          <w:szCs w:val="22"/>
        </w:rPr>
        <w:t xml:space="preserve">sul </w:t>
      </w:r>
      <w:r w:rsidR="00B6096B" w:rsidRPr="009E3584">
        <w:rPr>
          <w:rFonts w:ascii="Arial" w:eastAsia="Arial" w:hAnsi="Arial" w:cs="Arial"/>
          <w:sz w:val="22"/>
          <w:szCs w:val="22"/>
        </w:rPr>
        <w:t>materiale di approfondimento</w:t>
      </w:r>
      <w:r w:rsidR="000C1FDE" w:rsidRPr="009E3584">
        <w:rPr>
          <w:rFonts w:ascii="Arial" w:eastAsia="Arial" w:hAnsi="Arial" w:cs="Arial"/>
          <w:sz w:val="22"/>
          <w:szCs w:val="22"/>
        </w:rPr>
        <w:t>.</w:t>
      </w:r>
    </w:p>
    <w:sectPr w:rsidR="004178F1" w:rsidRPr="0098672E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211" w:right="1304" w:bottom="1985" w:left="1588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59C6" w14:textId="77777777" w:rsidR="00CD2C04" w:rsidRDefault="00CD2C04">
      <w:r>
        <w:separator/>
      </w:r>
    </w:p>
  </w:endnote>
  <w:endnote w:type="continuationSeparator" w:id="0">
    <w:p w14:paraId="726AAFA1" w14:textId="77777777" w:rsidR="00CD2C04" w:rsidRDefault="00CD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9507" w14:textId="77777777" w:rsidR="008D636A" w:rsidRDefault="008D636A"/>
  <w:tbl>
    <w:tblPr>
      <w:tblStyle w:val="a2"/>
      <w:tblW w:w="8946" w:type="dxa"/>
      <w:tblInd w:w="0" w:type="dxa"/>
      <w:tblLayout w:type="fixed"/>
      <w:tblLook w:val="0000" w:firstRow="0" w:lastRow="0" w:firstColumn="0" w:lastColumn="0" w:noHBand="0" w:noVBand="0"/>
    </w:tblPr>
    <w:tblGrid>
      <w:gridCol w:w="3290"/>
      <w:gridCol w:w="2914"/>
      <w:gridCol w:w="2742"/>
    </w:tblGrid>
    <w:tr w:rsidR="008D636A" w:rsidRPr="00213844" w14:paraId="3393CC91" w14:textId="77777777">
      <w:trPr>
        <w:trHeight w:val="1141"/>
      </w:trPr>
      <w:tc>
        <w:tcPr>
          <w:tcW w:w="3290" w:type="dxa"/>
        </w:tcPr>
        <w:p w14:paraId="6CBA0A87" w14:textId="77777777" w:rsidR="008D636A" w:rsidRDefault="00CE6DA7">
          <w:pPr>
            <w:rPr>
              <w:rFonts w:ascii="Arial" w:eastAsia="Arial" w:hAnsi="Arial" w:cs="Arial"/>
              <w:b/>
              <w:sz w:val="17"/>
              <w:szCs w:val="17"/>
            </w:rPr>
          </w:pPr>
          <w:r>
            <w:rPr>
              <w:rFonts w:ascii="Arial" w:eastAsia="Arial" w:hAnsi="Arial" w:cs="Arial"/>
              <w:b/>
              <w:sz w:val="17"/>
              <w:szCs w:val="17"/>
            </w:rPr>
            <w:t>Media Relations</w:t>
          </w:r>
        </w:p>
        <w:p w14:paraId="3832C6D8" w14:textId="77777777" w:rsidR="008D636A" w:rsidRDefault="00CE6DA7">
          <w:pPr>
            <w:rPr>
              <w:rFonts w:ascii="Arial" w:eastAsia="Arial" w:hAnsi="Arial" w:cs="Arial"/>
              <w:sz w:val="17"/>
              <w:szCs w:val="17"/>
            </w:rPr>
          </w:pPr>
          <w:r>
            <w:rPr>
              <w:rFonts w:ascii="Arial" w:eastAsia="Arial" w:hAnsi="Arial" w:cs="Arial"/>
              <w:sz w:val="17"/>
              <w:szCs w:val="17"/>
            </w:rPr>
            <w:t>Roberto Bergandi</w:t>
          </w:r>
        </w:p>
        <w:p w14:paraId="0F03123B" w14:textId="77777777" w:rsidR="008D636A" w:rsidRDefault="00CE6DA7">
          <w:pPr>
            <w:rPr>
              <w:rFonts w:ascii="Arial" w:eastAsia="Arial" w:hAnsi="Arial" w:cs="Arial"/>
              <w:sz w:val="17"/>
              <w:szCs w:val="17"/>
            </w:rPr>
          </w:pPr>
          <w:r>
            <w:rPr>
              <w:rFonts w:ascii="Arial" w:eastAsia="Arial" w:hAnsi="Arial" w:cs="Arial"/>
              <w:sz w:val="17"/>
              <w:szCs w:val="17"/>
            </w:rPr>
            <w:t>Tel. + 39 011.5549911</w:t>
          </w:r>
        </w:p>
        <w:p w14:paraId="03DF1909" w14:textId="77777777" w:rsidR="008D636A" w:rsidRPr="00F31BFE" w:rsidRDefault="00CE6DA7">
          <w:pPr>
            <w:rPr>
              <w:rFonts w:ascii="Arial" w:eastAsia="Arial" w:hAnsi="Arial" w:cs="Arial"/>
              <w:sz w:val="17"/>
              <w:szCs w:val="17"/>
              <w:lang w:val="en-GB"/>
            </w:rPr>
          </w:pPr>
          <w:r w:rsidRPr="00F31BFE">
            <w:rPr>
              <w:rFonts w:ascii="Arial" w:eastAsia="Arial" w:hAnsi="Arial" w:cs="Arial"/>
              <w:sz w:val="17"/>
              <w:szCs w:val="17"/>
              <w:lang w:val="en-GB"/>
            </w:rPr>
            <w:t xml:space="preserve">Cell. + 39 335.6327398 </w:t>
          </w:r>
        </w:p>
        <w:p w14:paraId="20D01935" w14:textId="77777777" w:rsidR="008D636A" w:rsidRPr="00F31BFE" w:rsidRDefault="00CE6DA7">
          <w:pPr>
            <w:rPr>
              <w:rFonts w:ascii="Arial" w:eastAsia="Arial" w:hAnsi="Arial" w:cs="Arial"/>
              <w:sz w:val="17"/>
              <w:szCs w:val="17"/>
              <w:lang w:val="en-GB"/>
            </w:rPr>
          </w:pPr>
          <w:r w:rsidRPr="00F31BFE">
            <w:rPr>
              <w:rFonts w:ascii="Arial" w:eastAsia="Arial" w:hAnsi="Arial" w:cs="Arial"/>
              <w:sz w:val="17"/>
              <w:szCs w:val="17"/>
              <w:lang w:val="en-GB"/>
            </w:rPr>
            <w:t>roberto.bergandi@gruppoiren.it</w:t>
          </w:r>
        </w:p>
      </w:tc>
      <w:tc>
        <w:tcPr>
          <w:tcW w:w="2914" w:type="dxa"/>
        </w:tcPr>
        <w:p w14:paraId="6A63BCCD" w14:textId="77777777" w:rsidR="008D636A" w:rsidRPr="00F31BFE" w:rsidRDefault="008D636A">
          <w:pPr>
            <w:rPr>
              <w:rFonts w:ascii="Arial" w:eastAsia="Arial" w:hAnsi="Arial" w:cs="Arial"/>
              <w:b/>
              <w:sz w:val="17"/>
              <w:szCs w:val="17"/>
              <w:lang w:val="en-GB"/>
            </w:rPr>
          </w:pPr>
        </w:p>
        <w:p w14:paraId="0F4EE74E" w14:textId="77777777" w:rsidR="008D636A" w:rsidRPr="00F31BFE" w:rsidRDefault="008D636A">
          <w:pPr>
            <w:rPr>
              <w:rFonts w:ascii="Arial" w:eastAsia="Arial" w:hAnsi="Arial" w:cs="Arial"/>
              <w:b/>
              <w:sz w:val="17"/>
              <w:szCs w:val="17"/>
              <w:lang w:val="en-GB"/>
            </w:rPr>
          </w:pPr>
        </w:p>
      </w:tc>
      <w:tc>
        <w:tcPr>
          <w:tcW w:w="2742" w:type="dxa"/>
        </w:tcPr>
        <w:p w14:paraId="610C6537" w14:textId="77777777" w:rsidR="008D636A" w:rsidRPr="00F31BFE" w:rsidRDefault="008D636A">
          <w:pPr>
            <w:ind w:right="-30"/>
            <w:rPr>
              <w:rFonts w:ascii="Arial" w:eastAsia="Arial" w:hAnsi="Arial" w:cs="Arial"/>
              <w:b/>
              <w:sz w:val="17"/>
              <w:szCs w:val="17"/>
              <w:lang w:val="en-GB"/>
            </w:rPr>
          </w:pPr>
        </w:p>
      </w:tc>
    </w:tr>
  </w:tbl>
  <w:p w14:paraId="481BAB7F" w14:textId="77777777" w:rsidR="008D636A" w:rsidRPr="00F31BFE" w:rsidRDefault="008D63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28BE" w14:textId="77777777" w:rsidR="008D636A" w:rsidRDefault="008D636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u w:val="single"/>
      </w:rPr>
    </w:pPr>
  </w:p>
  <w:tbl>
    <w:tblPr>
      <w:tblStyle w:val="a1"/>
      <w:tblW w:w="9230" w:type="dxa"/>
      <w:tblInd w:w="0" w:type="dxa"/>
      <w:tblLayout w:type="fixed"/>
      <w:tblLook w:val="0000" w:firstRow="0" w:lastRow="0" w:firstColumn="0" w:lastColumn="0" w:noHBand="0" w:noVBand="0"/>
    </w:tblPr>
    <w:tblGrid>
      <w:gridCol w:w="3290"/>
      <w:gridCol w:w="1837"/>
      <w:gridCol w:w="2211"/>
      <w:gridCol w:w="1892"/>
    </w:tblGrid>
    <w:tr w:rsidR="008D636A" w:rsidRPr="00213844" w14:paraId="4176E0E6" w14:textId="77777777">
      <w:trPr>
        <w:trHeight w:val="1141"/>
      </w:trPr>
      <w:tc>
        <w:tcPr>
          <w:tcW w:w="3290" w:type="dxa"/>
        </w:tcPr>
        <w:p w14:paraId="7F93CC79" w14:textId="77777777" w:rsidR="008D636A" w:rsidRDefault="00CE6DA7">
          <w:pPr>
            <w:rPr>
              <w:rFonts w:ascii="Arial" w:eastAsia="Arial" w:hAnsi="Arial" w:cs="Arial"/>
              <w:b/>
              <w:sz w:val="17"/>
              <w:szCs w:val="17"/>
            </w:rPr>
          </w:pPr>
          <w:r>
            <w:rPr>
              <w:rFonts w:ascii="Arial" w:eastAsia="Arial" w:hAnsi="Arial" w:cs="Arial"/>
              <w:b/>
              <w:sz w:val="17"/>
              <w:szCs w:val="17"/>
            </w:rPr>
            <w:t>Media Relations</w:t>
          </w:r>
        </w:p>
        <w:p w14:paraId="64183AC9" w14:textId="77777777" w:rsidR="008D636A" w:rsidRDefault="00CE6DA7">
          <w:pPr>
            <w:rPr>
              <w:rFonts w:ascii="Arial" w:eastAsia="Arial" w:hAnsi="Arial" w:cs="Arial"/>
              <w:sz w:val="17"/>
              <w:szCs w:val="17"/>
            </w:rPr>
          </w:pPr>
          <w:r>
            <w:rPr>
              <w:rFonts w:ascii="Arial" w:eastAsia="Arial" w:hAnsi="Arial" w:cs="Arial"/>
              <w:sz w:val="17"/>
              <w:szCs w:val="17"/>
            </w:rPr>
            <w:t>Roberto Bergandi</w:t>
          </w:r>
        </w:p>
        <w:p w14:paraId="1094228A" w14:textId="77777777" w:rsidR="008D636A" w:rsidRDefault="00CE6DA7">
          <w:pPr>
            <w:rPr>
              <w:rFonts w:ascii="Arial" w:eastAsia="Arial" w:hAnsi="Arial" w:cs="Arial"/>
              <w:sz w:val="17"/>
              <w:szCs w:val="17"/>
            </w:rPr>
          </w:pPr>
          <w:r>
            <w:rPr>
              <w:rFonts w:ascii="Arial" w:eastAsia="Arial" w:hAnsi="Arial" w:cs="Arial"/>
              <w:sz w:val="17"/>
              <w:szCs w:val="17"/>
            </w:rPr>
            <w:t>Tel. + 39 011 5549911</w:t>
          </w:r>
        </w:p>
        <w:p w14:paraId="1DFDC2BB" w14:textId="77777777" w:rsidR="008D636A" w:rsidRPr="00F31BFE" w:rsidRDefault="00CE6DA7">
          <w:pPr>
            <w:rPr>
              <w:rFonts w:ascii="Arial" w:eastAsia="Arial" w:hAnsi="Arial" w:cs="Arial"/>
              <w:sz w:val="17"/>
              <w:szCs w:val="17"/>
              <w:lang w:val="en-GB"/>
            </w:rPr>
          </w:pPr>
          <w:r w:rsidRPr="00F31BFE">
            <w:rPr>
              <w:rFonts w:ascii="Arial" w:eastAsia="Arial" w:hAnsi="Arial" w:cs="Arial"/>
              <w:sz w:val="17"/>
              <w:szCs w:val="17"/>
              <w:lang w:val="en-GB"/>
            </w:rPr>
            <w:t>Cell. +39 335 632 7398</w:t>
          </w:r>
        </w:p>
        <w:p w14:paraId="2B24350F" w14:textId="77777777" w:rsidR="008D636A" w:rsidRPr="00F31BFE" w:rsidRDefault="00CE6DA7">
          <w:pPr>
            <w:rPr>
              <w:rFonts w:ascii="Arial" w:eastAsia="Arial" w:hAnsi="Arial" w:cs="Arial"/>
              <w:sz w:val="17"/>
              <w:szCs w:val="17"/>
              <w:lang w:val="en-GB"/>
            </w:rPr>
          </w:pPr>
          <w:r w:rsidRPr="00F31BFE">
            <w:rPr>
              <w:rFonts w:ascii="Arial" w:eastAsia="Arial" w:hAnsi="Arial" w:cs="Arial"/>
              <w:sz w:val="17"/>
              <w:szCs w:val="17"/>
              <w:lang w:val="en-GB"/>
            </w:rPr>
            <w:t>roberto.bergandi@gruppoiren.it</w:t>
          </w:r>
        </w:p>
      </w:tc>
      <w:tc>
        <w:tcPr>
          <w:tcW w:w="1837" w:type="dxa"/>
        </w:tcPr>
        <w:p w14:paraId="271451F9" w14:textId="77777777" w:rsidR="008D636A" w:rsidRPr="00F31BFE" w:rsidRDefault="008D636A">
          <w:pPr>
            <w:rPr>
              <w:rFonts w:ascii="Arial" w:eastAsia="Arial" w:hAnsi="Arial" w:cs="Arial"/>
              <w:b/>
              <w:sz w:val="17"/>
              <w:szCs w:val="17"/>
              <w:lang w:val="en-GB"/>
            </w:rPr>
          </w:pPr>
        </w:p>
        <w:p w14:paraId="519988E9" w14:textId="77777777" w:rsidR="008D636A" w:rsidRPr="00F31BFE" w:rsidRDefault="008D636A">
          <w:pPr>
            <w:rPr>
              <w:rFonts w:ascii="Arial" w:eastAsia="Arial" w:hAnsi="Arial" w:cs="Arial"/>
              <w:sz w:val="17"/>
              <w:szCs w:val="17"/>
              <w:lang w:val="en-GB"/>
            </w:rPr>
          </w:pPr>
        </w:p>
      </w:tc>
      <w:tc>
        <w:tcPr>
          <w:tcW w:w="2211" w:type="dxa"/>
        </w:tcPr>
        <w:p w14:paraId="0A26291E" w14:textId="77777777" w:rsidR="008D636A" w:rsidRPr="00F31BFE" w:rsidRDefault="008D636A">
          <w:pPr>
            <w:ind w:right="-30"/>
            <w:rPr>
              <w:rFonts w:ascii="Arial" w:eastAsia="Arial" w:hAnsi="Arial" w:cs="Arial"/>
              <w:b/>
              <w:sz w:val="17"/>
              <w:szCs w:val="17"/>
              <w:lang w:val="en-GB"/>
            </w:rPr>
          </w:pPr>
        </w:p>
      </w:tc>
      <w:tc>
        <w:tcPr>
          <w:tcW w:w="1892" w:type="dxa"/>
        </w:tcPr>
        <w:p w14:paraId="75040889" w14:textId="77777777" w:rsidR="008D636A" w:rsidRPr="00F31BFE" w:rsidRDefault="008D636A">
          <w:pPr>
            <w:ind w:right="-30"/>
            <w:rPr>
              <w:rFonts w:ascii="Arial" w:eastAsia="Arial" w:hAnsi="Arial" w:cs="Arial"/>
              <w:sz w:val="17"/>
              <w:szCs w:val="17"/>
              <w:lang w:val="en-GB"/>
            </w:rPr>
          </w:pPr>
        </w:p>
        <w:p w14:paraId="36C86927" w14:textId="77777777" w:rsidR="008D636A" w:rsidRPr="00F31BFE" w:rsidRDefault="008D636A">
          <w:pPr>
            <w:ind w:right="-30"/>
            <w:rPr>
              <w:rFonts w:ascii="Arial" w:eastAsia="Arial" w:hAnsi="Arial" w:cs="Arial"/>
              <w:sz w:val="17"/>
              <w:szCs w:val="17"/>
              <w:lang w:val="en-GB"/>
            </w:rPr>
          </w:pPr>
        </w:p>
      </w:tc>
    </w:tr>
  </w:tbl>
  <w:p w14:paraId="089EA855" w14:textId="77777777" w:rsidR="008D636A" w:rsidRPr="00F31BFE" w:rsidRDefault="008D63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1CDF" w14:textId="77777777" w:rsidR="00CD2C04" w:rsidRDefault="00CD2C04">
      <w:r>
        <w:separator/>
      </w:r>
    </w:p>
  </w:footnote>
  <w:footnote w:type="continuationSeparator" w:id="0">
    <w:p w14:paraId="3D55F0BF" w14:textId="77777777" w:rsidR="00CD2C04" w:rsidRDefault="00CD2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AA6B" w14:textId="77777777" w:rsidR="008D636A" w:rsidRDefault="00CE6D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u w:val="single"/>
      </w:rPr>
    </w:pPr>
    <w:r>
      <w:rPr>
        <w:noProof/>
        <w:color w:val="000000"/>
      </w:rPr>
      <w:drawing>
        <wp:inline distT="0" distB="0" distL="0" distR="0" wp14:anchorId="5F0AB209" wp14:editId="385CF995">
          <wp:extent cx="1428750" cy="933450"/>
          <wp:effectExtent l="0" t="0" r="0" b="0"/>
          <wp:docPr id="199748537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E1D7" w14:textId="77777777" w:rsidR="008D636A" w:rsidRDefault="00CE6D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01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61DF9BB3" wp14:editId="5A65024F">
          <wp:simplePos x="0" y="0"/>
          <wp:positionH relativeFrom="margin">
            <wp:posOffset>-215898</wp:posOffset>
          </wp:positionH>
          <wp:positionV relativeFrom="margin">
            <wp:posOffset>-1066798</wp:posOffset>
          </wp:positionV>
          <wp:extent cx="1416050" cy="920750"/>
          <wp:effectExtent l="0" t="0" r="0" b="0"/>
          <wp:wrapSquare wrapText="bothSides" distT="0" distB="0" distL="114300" distR="114300"/>
          <wp:docPr id="199748536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6050" cy="920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955"/>
    <w:multiLevelType w:val="hybridMultilevel"/>
    <w:tmpl w:val="D5A8108A"/>
    <w:lvl w:ilvl="0" w:tplc="E5E2A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6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8C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44A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B49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E9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8B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E48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4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114BFF"/>
    <w:multiLevelType w:val="hybridMultilevel"/>
    <w:tmpl w:val="94F86DD2"/>
    <w:lvl w:ilvl="0" w:tplc="A7A854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A6A3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49D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CA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0C15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A41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C043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0C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58CC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D2612DE"/>
    <w:multiLevelType w:val="multilevel"/>
    <w:tmpl w:val="14F8B1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65539509">
    <w:abstractNumId w:val="2"/>
  </w:num>
  <w:num w:numId="2" w16cid:durableId="58023267">
    <w:abstractNumId w:val="0"/>
  </w:num>
  <w:num w:numId="3" w16cid:durableId="1924487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36A"/>
    <w:rsid w:val="00076BD9"/>
    <w:rsid w:val="00077758"/>
    <w:rsid w:val="000C1FDE"/>
    <w:rsid w:val="00116FF6"/>
    <w:rsid w:val="001261F5"/>
    <w:rsid w:val="001C5B45"/>
    <w:rsid w:val="001F0105"/>
    <w:rsid w:val="00213844"/>
    <w:rsid w:val="00232ABD"/>
    <w:rsid w:val="00243214"/>
    <w:rsid w:val="002B120B"/>
    <w:rsid w:val="002C46CB"/>
    <w:rsid w:val="0031310F"/>
    <w:rsid w:val="0035349B"/>
    <w:rsid w:val="003B6151"/>
    <w:rsid w:val="00405913"/>
    <w:rsid w:val="004178F1"/>
    <w:rsid w:val="0047102F"/>
    <w:rsid w:val="004F2B4D"/>
    <w:rsid w:val="005211B2"/>
    <w:rsid w:val="00545332"/>
    <w:rsid w:val="005C59E5"/>
    <w:rsid w:val="005D002E"/>
    <w:rsid w:val="005E3AB8"/>
    <w:rsid w:val="0060148D"/>
    <w:rsid w:val="00632A0F"/>
    <w:rsid w:val="006C34D1"/>
    <w:rsid w:val="006D01B2"/>
    <w:rsid w:val="007062CD"/>
    <w:rsid w:val="008216E6"/>
    <w:rsid w:val="008C47AA"/>
    <w:rsid w:val="008D636A"/>
    <w:rsid w:val="008F4D4E"/>
    <w:rsid w:val="0098672E"/>
    <w:rsid w:val="009A48AC"/>
    <w:rsid w:val="009E3584"/>
    <w:rsid w:val="00A33B36"/>
    <w:rsid w:val="00AA099F"/>
    <w:rsid w:val="00AC5C72"/>
    <w:rsid w:val="00B25129"/>
    <w:rsid w:val="00B45D33"/>
    <w:rsid w:val="00B6096B"/>
    <w:rsid w:val="00B946D0"/>
    <w:rsid w:val="00C17E70"/>
    <w:rsid w:val="00C73B82"/>
    <w:rsid w:val="00C80E9C"/>
    <w:rsid w:val="00CA2253"/>
    <w:rsid w:val="00CB6B49"/>
    <w:rsid w:val="00CD2C04"/>
    <w:rsid w:val="00CE6DA7"/>
    <w:rsid w:val="00DB3F54"/>
    <w:rsid w:val="00DE6C2A"/>
    <w:rsid w:val="00E25FEE"/>
    <w:rsid w:val="00E94806"/>
    <w:rsid w:val="00ED5114"/>
    <w:rsid w:val="00F31BFE"/>
    <w:rsid w:val="00FA10FC"/>
    <w:rsid w:val="00F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C6C7"/>
  <w15:docId w15:val="{C0A6C438-C245-4175-96C7-D3F4B2FC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429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rsid w:val="008B42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B429E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8B42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B429E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Enfasigrassetto">
    <w:name w:val="Strong"/>
    <w:qFormat/>
    <w:rsid w:val="008B429E"/>
    <w:rPr>
      <w:b/>
      <w:bCs/>
    </w:rPr>
  </w:style>
  <w:style w:type="character" w:styleId="Collegamentoipertestuale">
    <w:name w:val="Hyperlink"/>
    <w:rsid w:val="008B429E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B42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429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429E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9025D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D0D9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B7B2D"/>
    <w:rPr>
      <w:color w:val="954F72" w:themeColor="followedHyperlink"/>
      <w:u w:val="single"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1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9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iren.it/it/chi-siamo/il-catalogo.html" TargetMode="External"/><Relationship Id="rId13" Type="http://schemas.openxmlformats.org/officeDocument/2006/relationships/hyperlink" Target="https://www.eduiren.it/it/chi-siamo/la-nostra-rete/Progetto-Maispemba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LPb4OfTPJg&amp;t=11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-cutQgHc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iren.it" TargetMode="External"/><Relationship Id="rId10" Type="http://schemas.openxmlformats.org/officeDocument/2006/relationships/hyperlink" Target="https://www.youtube.com/watch?v=6IJDwYCG6fw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eduiren.it/it/chi-siamo/la-nostra-rete/spazio-goccia-luzzara/murales-collettivo-delle-rane.html" TargetMode="External"/><Relationship Id="rId14" Type="http://schemas.openxmlformats.org/officeDocument/2006/relationships/hyperlink" Target="https://www.eduiren.it/it/chi-siamo/la-nostra-rete/Progetto-Multiplier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kkkN/q0sdheMrZo1xxmpfiq2Ig==">CgMxLjA4AHIhMTJLdFNvajdXQ0lMYjNSaDNfdWUtNUdxRFlBV1BUSkIz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753</Words>
  <Characters>4295</Characters>
  <Application>Microsoft Office Word</Application>
  <DocSecurity>4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Corgiat Mecio Gzady Miriam</dc:creator>
  <cp:lastModifiedBy>Corgiat Mecio Gzady Miriam</cp:lastModifiedBy>
  <cp:revision>2</cp:revision>
  <dcterms:created xsi:type="dcterms:W3CDTF">2023-07-07T09:27:00Z</dcterms:created>
  <dcterms:modified xsi:type="dcterms:W3CDTF">2023-07-07T09:27:00Z</dcterms:modified>
</cp:coreProperties>
</file>