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97A2" w14:textId="5AAE14CA" w:rsidR="001F2F92" w:rsidRDefault="0082273C" w:rsidP="00795A70">
      <w:pPr>
        <w:shd w:val="clear" w:color="auto" w:fill="F2F2F2" w:themeFill="background1" w:themeFillShade="F2"/>
        <w:jc w:val="center"/>
        <w:rPr>
          <w:b/>
          <w:bCs/>
        </w:rPr>
      </w:pPr>
      <w:r>
        <w:rPr>
          <w:b/>
          <w:bCs/>
        </w:rPr>
        <w:t xml:space="preserve">Tool utenze raggruppate - </w:t>
      </w:r>
      <w:r w:rsidR="008B384F" w:rsidRPr="001E76A5">
        <w:rPr>
          <w:b/>
          <w:bCs/>
        </w:rPr>
        <w:t>Nota esplicativ</w:t>
      </w:r>
      <w:r>
        <w:rPr>
          <w:b/>
          <w:bCs/>
        </w:rPr>
        <w:t>a</w:t>
      </w:r>
      <w:r w:rsidR="008B384F" w:rsidRPr="001E76A5">
        <w:rPr>
          <w:b/>
          <w:bCs/>
        </w:rPr>
        <w:t xml:space="preserve"> </w:t>
      </w:r>
      <w:r w:rsidR="00B942BE">
        <w:rPr>
          <w:b/>
          <w:bCs/>
        </w:rPr>
        <w:t xml:space="preserve">(Aggiornato a </w:t>
      </w:r>
      <w:proofErr w:type="gramStart"/>
      <w:r w:rsidR="00B942BE" w:rsidRPr="00A00476">
        <w:rPr>
          <w:b/>
          <w:bCs/>
        </w:rPr>
        <w:t>Ma</w:t>
      </w:r>
      <w:r w:rsidR="00A00476" w:rsidRPr="00A00476">
        <w:rPr>
          <w:b/>
          <w:bCs/>
        </w:rPr>
        <w:t>ggio</w:t>
      </w:r>
      <w:proofErr w:type="gramEnd"/>
      <w:r w:rsidR="00B942BE" w:rsidRPr="00A00476">
        <w:rPr>
          <w:b/>
          <w:bCs/>
        </w:rPr>
        <w:t xml:space="preserve"> 202</w:t>
      </w:r>
      <w:r w:rsidR="006D0F45">
        <w:rPr>
          <w:b/>
          <w:bCs/>
        </w:rPr>
        <w:t>5</w:t>
      </w:r>
      <w:r w:rsidR="00B942BE">
        <w:rPr>
          <w:b/>
          <w:bCs/>
        </w:rPr>
        <w:t>)</w:t>
      </w:r>
    </w:p>
    <w:p w14:paraId="6F43F039" w14:textId="65C987F3" w:rsidR="00D27228" w:rsidRPr="00D27228" w:rsidRDefault="00D27228" w:rsidP="005B1A57">
      <w:pPr>
        <w:jc w:val="both"/>
        <w:rPr>
          <w:i/>
          <w:iCs/>
        </w:rPr>
      </w:pPr>
      <w:r w:rsidRPr="00D27228">
        <w:rPr>
          <w:i/>
          <w:iCs/>
        </w:rPr>
        <w:t>Aspetti introduttivi</w:t>
      </w:r>
    </w:p>
    <w:p w14:paraId="7FD665E8" w14:textId="3341577A" w:rsidR="005B1A57" w:rsidRDefault="005B1A57" w:rsidP="005B1A57">
      <w:pPr>
        <w:jc w:val="both"/>
      </w:pPr>
      <w:r>
        <w:t xml:space="preserve">L’art. 21 </w:t>
      </w:r>
      <w:r w:rsidR="00E75559">
        <w:t>dell’</w:t>
      </w:r>
      <w:r>
        <w:t xml:space="preserve">allegato A </w:t>
      </w:r>
      <w:r w:rsidR="00E75559">
        <w:t xml:space="preserve">alla </w:t>
      </w:r>
      <w:r>
        <w:t xml:space="preserve">delibera </w:t>
      </w:r>
      <w:r w:rsidR="00BA4A7A">
        <w:t xml:space="preserve">ARERA n. </w:t>
      </w:r>
      <w:r>
        <w:t xml:space="preserve">609/21 </w:t>
      </w:r>
      <w:r w:rsidR="000B1AD9">
        <w:t xml:space="preserve">(TIMSII) </w:t>
      </w:r>
      <w:r w:rsidR="00393E13">
        <w:t>prevede</w:t>
      </w:r>
      <w:r>
        <w:t xml:space="preserve"> che il </w:t>
      </w:r>
      <w:r w:rsidR="00191189">
        <w:t>G</w:t>
      </w:r>
      <w:r>
        <w:t>estore</w:t>
      </w:r>
      <w:r w:rsidR="00191189">
        <w:t xml:space="preserve"> del servizio idrico integrato </w:t>
      </w:r>
      <w:r>
        <w:t>metta a disposizione dell’utenza condominiale o suo delegato uno strumento di semplice utilizzo che consenta la ripartizione degli importi fatturati tra ciascuna utenza indiretta secondo i criteri stabiliti nel TICSI, tenendo conto della diversa natura delle sotto-utenze e, nel caso dell’utenza domestica residente, anche della numerosità dei componenti il nucleo</w:t>
      </w:r>
      <w:r w:rsidR="00866DFE">
        <w:t xml:space="preserve"> familiare</w:t>
      </w:r>
      <w:r>
        <w:t>.</w:t>
      </w:r>
      <w:r w:rsidR="00FB3728">
        <w:t xml:space="preserve"> </w:t>
      </w:r>
      <w:proofErr w:type="gramStart"/>
      <w:r w:rsidR="00D80D28">
        <w:t>E'</w:t>
      </w:r>
      <w:proofErr w:type="gramEnd"/>
      <w:r w:rsidR="00D80D28">
        <w:t xml:space="preserve"> stato quindi predisposto il tool in oggetto</w:t>
      </w:r>
      <w:r w:rsidR="00FA5CC7">
        <w:t xml:space="preserve"> in formato Excel</w:t>
      </w:r>
      <w:r w:rsidR="00D80D28">
        <w:t>.</w:t>
      </w:r>
    </w:p>
    <w:p w14:paraId="4CDE3E5A" w14:textId="1D834188" w:rsidR="00191189" w:rsidRDefault="00191189" w:rsidP="005B1A57">
      <w:pPr>
        <w:jc w:val="both"/>
      </w:pPr>
      <w:r>
        <w:t>Detta previsione</w:t>
      </w:r>
      <w:r w:rsidR="00393E13">
        <w:t xml:space="preserve"> ha</w:t>
      </w:r>
      <w:r>
        <w:t xml:space="preserve"> la specifica funzione di aiutare gli amministratori di condominio nella corretta ripartizione dei consumi fra le diverse utenze che attingono acqua dal contatore condominiale. </w:t>
      </w:r>
    </w:p>
    <w:p w14:paraId="2533D90F" w14:textId="2B9E41F6" w:rsidR="00191189" w:rsidRDefault="00516195" w:rsidP="005B1A57">
      <w:pPr>
        <w:jc w:val="both"/>
      </w:pPr>
      <w:r>
        <w:t>Il</w:t>
      </w:r>
      <w:r w:rsidR="00191189">
        <w:t xml:space="preserve"> tool di calcolo</w:t>
      </w:r>
      <w:r>
        <w:t>, inoltre,</w:t>
      </w:r>
      <w:r w:rsidR="00191189">
        <w:t xml:space="preserve"> non è un sistema di fatturazione, attività che compete esclusivamente al Gestore, né per il condominio, né per le singole utenze </w:t>
      </w:r>
      <w:r>
        <w:t>sottese</w:t>
      </w:r>
      <w:r w:rsidR="00191189">
        <w:t xml:space="preserve"> all’utenza condominiale. </w:t>
      </w:r>
    </w:p>
    <w:p w14:paraId="51754BBE" w14:textId="39947762" w:rsidR="00393E13" w:rsidRDefault="00393E13" w:rsidP="005B1A57">
      <w:pPr>
        <w:jc w:val="both"/>
      </w:pPr>
      <w:r>
        <w:t>Il tool, una volta inseriti i dati propri del condomin</w:t>
      </w:r>
      <w:r w:rsidR="002D7964">
        <w:t>i</w:t>
      </w:r>
      <w:r>
        <w:t>o è valido solo per quello specifico condominio e non per altri condomini.</w:t>
      </w:r>
    </w:p>
    <w:p w14:paraId="24A4A855" w14:textId="11F4E10F" w:rsidR="00393E13" w:rsidRDefault="00393E13" w:rsidP="005B1A57">
      <w:pPr>
        <w:jc w:val="both"/>
      </w:pPr>
      <w:r>
        <w:t xml:space="preserve">Unica interfaccia contrattuale </w:t>
      </w:r>
      <w:r w:rsidR="00AB23A3">
        <w:t>con</w:t>
      </w:r>
      <w:r>
        <w:t xml:space="preserve"> il gestore rimane il Condominio e per esso il suo amministratore p.t.</w:t>
      </w:r>
    </w:p>
    <w:p w14:paraId="7A6AC49A" w14:textId="0D191D0E" w:rsidR="002928B3" w:rsidRDefault="002928B3" w:rsidP="005B1A57">
      <w:pPr>
        <w:jc w:val="both"/>
      </w:pPr>
      <w:r>
        <w:t>Il gestore non risponde dell’erroneo inserimento dei dati nel tool o di inidoneo utilizzo da parte dell’amministratore e/o suoi collaboratori.</w:t>
      </w:r>
    </w:p>
    <w:p w14:paraId="0AA49D80" w14:textId="7C56A04C" w:rsidR="00191189" w:rsidRDefault="002928B3" w:rsidP="005B1A57">
      <w:pPr>
        <w:jc w:val="both"/>
      </w:pPr>
      <w:r>
        <w:t>Le risultanze dei calcoli emersi dal tool non possono essere utilizzate come prova in caso di contraddittorio con il Gestore.</w:t>
      </w:r>
    </w:p>
    <w:p w14:paraId="39391639" w14:textId="5E164E50" w:rsidR="00D80D28" w:rsidRDefault="00D80D28" w:rsidP="005B1A57">
      <w:pPr>
        <w:jc w:val="both"/>
      </w:pPr>
    </w:p>
    <w:p w14:paraId="18C74974" w14:textId="3DA4BF13" w:rsidR="00D80D28" w:rsidRDefault="007A344E" w:rsidP="005B1A57">
      <w:pPr>
        <w:jc w:val="both"/>
        <w:rPr>
          <w:i/>
          <w:iCs/>
        </w:rPr>
      </w:pPr>
      <w:r>
        <w:rPr>
          <w:i/>
          <w:iCs/>
        </w:rPr>
        <w:t>Contenuto dei vari fogli</w:t>
      </w:r>
    </w:p>
    <w:p w14:paraId="74430CBF" w14:textId="5086DCFD" w:rsidR="007A344E" w:rsidRDefault="007A344E" w:rsidP="007A344E">
      <w:pPr>
        <w:pStyle w:val="Paragrafoelenco"/>
        <w:numPr>
          <w:ilvl w:val="0"/>
          <w:numId w:val="2"/>
        </w:numPr>
        <w:jc w:val="both"/>
      </w:pPr>
      <w:r w:rsidRPr="007A344E">
        <w:rPr>
          <w:b/>
          <w:bCs/>
        </w:rPr>
        <w:t>Dati bolletta</w:t>
      </w:r>
      <w:r w:rsidRPr="00F24F9C">
        <w:rPr>
          <w:b/>
          <w:bCs/>
        </w:rPr>
        <w:t>:</w:t>
      </w:r>
      <w:r>
        <w:t xml:space="preserve"> è richiesta la compilazione dei seguenti campi</w:t>
      </w:r>
      <w:r w:rsidR="006F5FEF">
        <w:t>, desumibili dalla bolletta stessa</w:t>
      </w:r>
      <w:r>
        <w:t>:</w:t>
      </w:r>
    </w:p>
    <w:p w14:paraId="0C531168" w14:textId="565F4C18" w:rsidR="007A344E" w:rsidRPr="00516195" w:rsidRDefault="006B3B5A" w:rsidP="007A344E">
      <w:pPr>
        <w:pStyle w:val="Paragrafoelenco"/>
        <w:numPr>
          <w:ilvl w:val="1"/>
          <w:numId w:val="2"/>
        </w:numPr>
        <w:jc w:val="both"/>
      </w:pPr>
      <w:r>
        <w:rPr>
          <w:u w:val="single"/>
        </w:rPr>
        <w:t>Comune</w:t>
      </w:r>
      <w:r w:rsidR="007A344E">
        <w:t>: si chiede l’indicazione del</w:t>
      </w:r>
      <w:r>
        <w:t xml:space="preserve"> Comune </w:t>
      </w:r>
      <w:r w:rsidR="007A344E">
        <w:t xml:space="preserve">dove è localizzato l’immobile. A ciascun </w:t>
      </w:r>
      <w:r>
        <w:t xml:space="preserve">Comune </w:t>
      </w:r>
      <w:r w:rsidR="00A319EE">
        <w:t xml:space="preserve">il tool </w:t>
      </w:r>
      <w:r w:rsidR="007A344E">
        <w:t>associa la pertinente articolazione tariffaria, come approvata dal relativo Ente di Governo di Ambito.</w:t>
      </w:r>
      <w:r w:rsidR="00A319EE">
        <w:t xml:space="preserve"> Sono indicati i soli ambiti gestiti da </w:t>
      </w:r>
      <w:proofErr w:type="spellStart"/>
      <w:r w:rsidR="00A319EE">
        <w:t>Ireti</w:t>
      </w:r>
      <w:proofErr w:type="spellEnd"/>
      <w:r w:rsidR="00A319EE">
        <w:t xml:space="preserve"> S.p.A.</w:t>
      </w:r>
      <w:r w:rsidR="002D7964">
        <w:t xml:space="preserve">, </w:t>
      </w:r>
      <w:r w:rsidR="002D7964" w:rsidRPr="002D7964">
        <w:t>ASM Vercelli S</w:t>
      </w:r>
      <w:r w:rsidR="002D7964">
        <w:t>.</w:t>
      </w:r>
      <w:r w:rsidR="002D7964" w:rsidRPr="002D7964">
        <w:t>p</w:t>
      </w:r>
      <w:r w:rsidR="002D7964">
        <w:t>.A.</w:t>
      </w:r>
      <w:r w:rsidR="00C0100F">
        <w:t xml:space="preserve"> o altri </w:t>
      </w:r>
      <w:r w:rsidR="00C0100F" w:rsidRPr="00516195">
        <w:t>gestori consolidati</w:t>
      </w:r>
      <w:r w:rsidR="00D614E9" w:rsidRPr="00516195">
        <w:t xml:space="preserve"> </w:t>
      </w:r>
      <w:r w:rsidR="00C0100F" w:rsidRPr="00516195">
        <w:t>nel Gruppo Iren.</w:t>
      </w:r>
    </w:p>
    <w:p w14:paraId="5C1942D5" w14:textId="77777777" w:rsidR="00516195" w:rsidRDefault="00A319EE" w:rsidP="007A344E">
      <w:pPr>
        <w:pStyle w:val="Paragrafoelenco"/>
        <w:numPr>
          <w:ilvl w:val="1"/>
          <w:numId w:val="2"/>
        </w:numPr>
        <w:jc w:val="both"/>
      </w:pPr>
      <w:r w:rsidRPr="00516195">
        <w:rPr>
          <w:u w:val="single"/>
        </w:rPr>
        <w:t>Volumi</w:t>
      </w:r>
      <w:r>
        <w:t xml:space="preserve">: indicare </w:t>
      </w:r>
      <w:r w:rsidR="00DB6332">
        <w:t>i volumi della/e bolletta/e per le quali si vuole ottenere la ripartizione</w:t>
      </w:r>
      <w:r w:rsidR="006F5FEF">
        <w:t xml:space="preserve"> degli importi</w:t>
      </w:r>
      <w:r w:rsidR="002939E4">
        <w:t>.</w:t>
      </w:r>
      <w:r w:rsidR="00D614E9">
        <w:t xml:space="preserve"> </w:t>
      </w:r>
    </w:p>
    <w:p w14:paraId="69E74136" w14:textId="29632899" w:rsidR="006F5FEF" w:rsidRDefault="006F5FEF" w:rsidP="007A344E">
      <w:pPr>
        <w:pStyle w:val="Paragrafoelenco"/>
        <w:numPr>
          <w:ilvl w:val="1"/>
          <w:numId w:val="2"/>
        </w:numPr>
        <w:jc w:val="both"/>
      </w:pPr>
      <w:r w:rsidRPr="00516195">
        <w:rPr>
          <w:u w:val="single"/>
        </w:rPr>
        <w:t>Composizione unità</w:t>
      </w:r>
      <w:r w:rsidRPr="006F5FEF">
        <w:t>:</w:t>
      </w:r>
      <w:r>
        <w:t xml:space="preserve"> indicare il numero di unità, suddivise in a) utenze domestiche residenti, b) utenze domestiche non residenti, c) </w:t>
      </w:r>
      <w:r w:rsidRPr="006F5FEF">
        <w:t>Unità non domestiche commerciali e artigianali</w:t>
      </w:r>
      <w:r>
        <w:t>.</w:t>
      </w:r>
    </w:p>
    <w:p w14:paraId="15A44444" w14:textId="6DE42147" w:rsidR="006F5FEF" w:rsidRDefault="006F5FEF" w:rsidP="007A344E">
      <w:pPr>
        <w:pStyle w:val="Paragrafoelenco"/>
        <w:numPr>
          <w:ilvl w:val="1"/>
          <w:numId w:val="2"/>
        </w:numPr>
        <w:jc w:val="both"/>
      </w:pPr>
      <w:r>
        <w:rPr>
          <w:u w:val="single"/>
        </w:rPr>
        <w:t>Periodo di fatturazione</w:t>
      </w:r>
      <w:r w:rsidRPr="006F5FEF">
        <w:t>:</w:t>
      </w:r>
      <w:r>
        <w:t xml:space="preserve"> indicare la data di inizio e quella finale a cui le bollette fanno riferimento. Tale informazione è utilizzata ai fini del ricalcolo della quota fissa</w:t>
      </w:r>
      <w:r w:rsidR="002D7964">
        <w:t xml:space="preserve"> e per stabilire l’anno utilizzato per l’articolazione tariffaria </w:t>
      </w:r>
      <w:r w:rsidR="002D7964" w:rsidRPr="007456C0">
        <w:t>(202</w:t>
      </w:r>
      <w:r w:rsidR="006D0F45">
        <w:t>4</w:t>
      </w:r>
      <w:r w:rsidR="002D7964" w:rsidRPr="007456C0">
        <w:t xml:space="preserve"> o 202</w:t>
      </w:r>
      <w:r w:rsidR="006D0F45">
        <w:t>5</w:t>
      </w:r>
      <w:r w:rsidR="002D7964" w:rsidRPr="007456C0">
        <w:t>)</w:t>
      </w:r>
      <w:r w:rsidRPr="007456C0">
        <w:t>.</w:t>
      </w:r>
      <w:r w:rsidR="00A75ADB">
        <w:t xml:space="preserve"> Si specifica che nel caso il periodo di fatturazione sia a cavallo tra gli anni </w:t>
      </w:r>
      <w:r w:rsidR="00A75ADB" w:rsidRPr="007456C0">
        <w:t>202</w:t>
      </w:r>
      <w:r w:rsidR="006D0F45">
        <w:t>4</w:t>
      </w:r>
      <w:r w:rsidR="00A75ADB" w:rsidRPr="007456C0">
        <w:t xml:space="preserve"> e 202</w:t>
      </w:r>
      <w:r w:rsidR="006D0F45">
        <w:t>5</w:t>
      </w:r>
      <w:r w:rsidR="00A75ADB">
        <w:t xml:space="preserve">, il tool utilizza per l’intero periodo indicato l’articolazione tariffaria corrispondente alla data iniziale (quindi l’articolazione per l’anno </w:t>
      </w:r>
      <w:r w:rsidR="00A75ADB" w:rsidRPr="007456C0">
        <w:t>202</w:t>
      </w:r>
      <w:r w:rsidR="006D0F45">
        <w:t>4</w:t>
      </w:r>
      <w:r w:rsidR="00A75ADB" w:rsidRPr="007456C0">
        <w:t>).</w:t>
      </w:r>
      <w:r w:rsidR="00A75ADB">
        <w:t xml:space="preserve"> </w:t>
      </w:r>
    </w:p>
    <w:p w14:paraId="33A13E31" w14:textId="5F891FB5" w:rsidR="006F5FEF" w:rsidRDefault="006F5FEF" w:rsidP="007A344E">
      <w:pPr>
        <w:pStyle w:val="Paragrafoelenco"/>
        <w:numPr>
          <w:ilvl w:val="1"/>
          <w:numId w:val="2"/>
        </w:numPr>
        <w:jc w:val="both"/>
      </w:pPr>
      <w:r w:rsidRPr="006F5FEF">
        <w:rPr>
          <w:u w:val="single"/>
        </w:rPr>
        <w:t>Importo bolletta</w:t>
      </w:r>
      <w:r>
        <w:t>: indicare l’importo, comprensivo di IVA, della/e bolletta/e.</w:t>
      </w:r>
    </w:p>
    <w:p w14:paraId="5F22B195" w14:textId="19C9A8D8" w:rsidR="007E216E" w:rsidRDefault="00E44F25" w:rsidP="007E216E">
      <w:pPr>
        <w:pStyle w:val="Paragrafoelenco"/>
        <w:numPr>
          <w:ilvl w:val="1"/>
          <w:numId w:val="2"/>
        </w:numPr>
        <w:jc w:val="both"/>
      </w:pPr>
      <w:r>
        <w:rPr>
          <w:u w:val="single"/>
        </w:rPr>
        <w:t>Servizio</w:t>
      </w:r>
      <w:r w:rsidRPr="00E44F25">
        <w:t>:</w:t>
      </w:r>
      <w:r>
        <w:t xml:space="preserve"> indicare i servizi, tra Acquedotto / Fognatura / Depurazione, che sono erogati all’utenza.</w:t>
      </w:r>
    </w:p>
    <w:p w14:paraId="02ACA7BE" w14:textId="77777777" w:rsidR="005B0160" w:rsidRPr="005B0160" w:rsidRDefault="005B0160" w:rsidP="005B0160">
      <w:pPr>
        <w:pStyle w:val="Paragrafoelenco"/>
        <w:spacing w:before="360" w:after="0"/>
        <w:ind w:left="714"/>
        <w:contextualSpacing w:val="0"/>
        <w:jc w:val="both"/>
      </w:pPr>
    </w:p>
    <w:p w14:paraId="053E3D19" w14:textId="0A8DF2EA" w:rsidR="00E03541" w:rsidRDefault="0005689E" w:rsidP="00E03541">
      <w:pPr>
        <w:pStyle w:val="Paragrafoelenco"/>
        <w:numPr>
          <w:ilvl w:val="0"/>
          <w:numId w:val="2"/>
        </w:numPr>
        <w:spacing w:before="360" w:after="0"/>
        <w:ind w:left="714" w:hanging="357"/>
        <w:contextualSpacing w:val="0"/>
        <w:jc w:val="both"/>
      </w:pPr>
      <w:r w:rsidRPr="0005689E">
        <w:rPr>
          <w:b/>
          <w:bCs/>
        </w:rPr>
        <w:lastRenderedPageBreak/>
        <w:t>Tipologie sottoutenze_consumi</w:t>
      </w:r>
      <w:r w:rsidR="007E216E" w:rsidRPr="00526655">
        <w:t>:</w:t>
      </w:r>
      <w:r w:rsidR="007E216E">
        <w:t xml:space="preserve"> </w:t>
      </w:r>
      <w:r w:rsidR="00A669E4">
        <w:t>ai fini della compilazione del tool sono necessarie le seguenti informazioni:</w:t>
      </w:r>
    </w:p>
    <w:p w14:paraId="693C62E9" w14:textId="6B9FC1DB" w:rsidR="00E03541" w:rsidRDefault="00E03541" w:rsidP="00E03541">
      <w:pPr>
        <w:pStyle w:val="Paragrafoelenco"/>
        <w:numPr>
          <w:ilvl w:val="1"/>
          <w:numId w:val="2"/>
        </w:numPr>
        <w:spacing w:after="0"/>
        <w:contextualSpacing w:val="0"/>
        <w:jc w:val="both"/>
      </w:pPr>
      <w:r w:rsidRPr="00E03541">
        <w:rPr>
          <w:u w:val="single"/>
        </w:rPr>
        <w:t>Tipologia di sotto-utenza</w:t>
      </w:r>
      <w:r w:rsidRPr="009B2551">
        <w:t xml:space="preserve">: </w:t>
      </w:r>
      <w:r w:rsidR="009B2551" w:rsidRPr="009B2551">
        <w:t xml:space="preserve">si chiede </w:t>
      </w:r>
      <w:r w:rsidR="009B2551">
        <w:t>di indicare la numerosità a) circa ciascun vario uso delle sotto-utenze (uso domestico residente, uso domestico non residente e uso non domestico commerciale e artigianale) e b) circa la numerosità dei componenti il nucleo di ciascuna sotto-utenza domestica residente.</w:t>
      </w:r>
      <w:r w:rsidR="00BA4A7A">
        <w:t xml:space="preserve"> Si segnala che il gestore, ai sensi del comma 4 art. 21 </w:t>
      </w:r>
      <w:r w:rsidR="00EC4CF2">
        <w:t>del TIMSII (</w:t>
      </w:r>
      <w:r w:rsidR="00BA4A7A">
        <w:t>Allegato A della suddetta delibera</w:t>
      </w:r>
      <w:r w:rsidR="00EC4CF2">
        <w:t>)</w:t>
      </w:r>
      <w:r w:rsidR="00BA4A7A">
        <w:t xml:space="preserve">, ha richiesto </w:t>
      </w:r>
      <w:r w:rsidR="00D46C7A">
        <w:t xml:space="preserve">all’amministratore di condominio </w:t>
      </w:r>
      <w:r w:rsidR="00BA4A7A">
        <w:t>che le informazioni di cui al suddetto b</w:t>
      </w:r>
      <w:r w:rsidR="00D46C7A">
        <w:t>) le vengano comunicate, al fine di una più corretta applicazione dell’articolazione tariffaria (in virtù del superamento del parametro standard 3 circa i</w:t>
      </w:r>
      <w:r w:rsidR="00520D0F">
        <w:t>l numero di</w:t>
      </w:r>
      <w:r w:rsidR="00D46C7A">
        <w:t xml:space="preserve"> componenti del nucleo familiare).</w:t>
      </w:r>
      <w:r w:rsidR="00193D32">
        <w:t xml:space="preserve"> Nel caso siano presenti sotto-utenze domestiche residenti con più di 6 componenti è possibile conteggiarle nel campo corrispondente a 6 abitanti residenti, in quanto tale casistica non è prevista dal tool.</w:t>
      </w:r>
    </w:p>
    <w:p w14:paraId="2589F903" w14:textId="77777777" w:rsidR="00CF2D54" w:rsidRPr="005B0160" w:rsidRDefault="00D46C7A" w:rsidP="5D6A2519">
      <w:pPr>
        <w:pStyle w:val="Paragrafoelenco"/>
        <w:numPr>
          <w:ilvl w:val="1"/>
          <w:numId w:val="2"/>
        </w:numPr>
        <w:spacing w:after="0"/>
        <w:jc w:val="both"/>
      </w:pPr>
      <w:r w:rsidRPr="5D6A2519">
        <w:rPr>
          <w:u w:val="single"/>
        </w:rPr>
        <w:t>Si dispone dei consumi per sotto-utenza</w:t>
      </w:r>
      <w:r w:rsidR="00BC7698" w:rsidRPr="5D6A2519">
        <w:rPr>
          <w:u w:val="single"/>
        </w:rPr>
        <w:t xml:space="preserve"> </w:t>
      </w:r>
      <w:r w:rsidRPr="5D6A2519">
        <w:rPr>
          <w:u w:val="single"/>
        </w:rPr>
        <w:t>?</w:t>
      </w:r>
      <w:r>
        <w:t>: si richiede di indicare se, circa i volumi addebitati, sia disponibile (</w:t>
      </w:r>
      <w:r w:rsidR="00B00965">
        <w:t xml:space="preserve">ad esempio </w:t>
      </w:r>
      <w:r>
        <w:t>in virtù dell’installazione di contatori divisionali) la ripartizione per singola sotto-utenza dei suddetti volumi</w:t>
      </w:r>
      <w:r w:rsidR="006A7D16">
        <w:t xml:space="preserve">. In caso non sia disponibile il dato </w:t>
      </w:r>
      <w:r w:rsidR="006A7D16" w:rsidRPr="005B0160">
        <w:t>il tool ripartisce i</w:t>
      </w:r>
      <w:r w:rsidR="3065B371" w:rsidRPr="005B0160">
        <w:t xml:space="preserve"> volumi </w:t>
      </w:r>
      <w:r w:rsidR="62EB3350" w:rsidRPr="005B0160">
        <w:t>in modo automatico, secondo i seguenti criteri</w:t>
      </w:r>
      <w:r w:rsidR="3065B371" w:rsidRPr="005B0160">
        <w:t xml:space="preserve">: </w:t>
      </w:r>
    </w:p>
    <w:p w14:paraId="625A34E3" w14:textId="5CB8A95D" w:rsidR="00CF2D54" w:rsidRPr="005B0160" w:rsidRDefault="3065B371" w:rsidP="00CF2D54">
      <w:pPr>
        <w:pStyle w:val="Paragrafoelenco"/>
        <w:numPr>
          <w:ilvl w:val="2"/>
          <w:numId w:val="2"/>
        </w:numPr>
        <w:spacing w:after="0"/>
        <w:jc w:val="both"/>
      </w:pPr>
      <w:r w:rsidRPr="005B0160">
        <w:t xml:space="preserve">nel caso delle </w:t>
      </w:r>
      <w:r w:rsidR="54C54C40" w:rsidRPr="005B0160">
        <w:t>sotto-</w:t>
      </w:r>
      <w:r w:rsidRPr="005B0160">
        <w:t>utenze domestiche residenti si assume un consumo pro-capite costante</w:t>
      </w:r>
      <w:r w:rsidR="1528E3FE" w:rsidRPr="005B0160">
        <w:t xml:space="preserve"> (</w:t>
      </w:r>
      <w:r w:rsidR="00CF2D54" w:rsidRPr="005B0160">
        <w:t xml:space="preserve">ad es. </w:t>
      </w:r>
      <w:r w:rsidR="1528E3FE" w:rsidRPr="005B0160">
        <w:t xml:space="preserve">per le unità immobiliari con 5 abitanti si assume un consumo </w:t>
      </w:r>
      <w:r w:rsidR="1F7FD6F4" w:rsidRPr="005B0160">
        <w:t xml:space="preserve">pari a </w:t>
      </w:r>
      <w:r w:rsidR="1528E3FE" w:rsidRPr="005B0160">
        <w:t>5 volte quello delle unità con un</w:t>
      </w:r>
      <w:r w:rsidR="50DDB08A" w:rsidRPr="005B0160">
        <w:t>a</w:t>
      </w:r>
      <w:r w:rsidR="1528E3FE" w:rsidRPr="005B0160">
        <w:t xml:space="preserve"> solo persona residente</w:t>
      </w:r>
      <w:r w:rsidR="00CF2D54" w:rsidRPr="005B0160">
        <w:t xml:space="preserve">; </w:t>
      </w:r>
    </w:p>
    <w:p w14:paraId="1367D693" w14:textId="000929F9" w:rsidR="00D46C7A" w:rsidRPr="005B0160" w:rsidRDefault="3065B371" w:rsidP="005B0160">
      <w:pPr>
        <w:pStyle w:val="Paragrafoelenco"/>
        <w:numPr>
          <w:ilvl w:val="2"/>
          <w:numId w:val="2"/>
        </w:numPr>
        <w:spacing w:after="0"/>
        <w:jc w:val="both"/>
      </w:pPr>
      <w:r w:rsidRPr="005B0160">
        <w:t xml:space="preserve">nel caso di </w:t>
      </w:r>
      <w:r w:rsidR="18226223" w:rsidRPr="005B0160">
        <w:t>sotto-</w:t>
      </w:r>
      <w:r w:rsidRPr="005B0160">
        <w:t xml:space="preserve">utenze domestiche non residenti </w:t>
      </w:r>
      <w:r w:rsidR="44A73AF0" w:rsidRPr="005B0160">
        <w:t>e d</w:t>
      </w:r>
      <w:r w:rsidR="108C0C9B" w:rsidRPr="005B0160">
        <w:t>i sotto-</w:t>
      </w:r>
      <w:r w:rsidR="44A73AF0" w:rsidRPr="005B0160">
        <w:t xml:space="preserve">utenze </w:t>
      </w:r>
      <w:r w:rsidR="4473E47A" w:rsidRPr="005B0160">
        <w:t xml:space="preserve">commerciali e artigianali </w:t>
      </w:r>
      <w:r w:rsidRPr="005B0160">
        <w:t xml:space="preserve">si </w:t>
      </w:r>
      <w:r w:rsidR="51949556" w:rsidRPr="005B0160">
        <w:t>considera un consumo pari a quello medio delle utenze domestiche residenti</w:t>
      </w:r>
      <w:r w:rsidR="0A257637" w:rsidRPr="005B0160">
        <w:t>;</w:t>
      </w:r>
      <w:r w:rsidR="51949556" w:rsidRPr="005B0160">
        <w:t xml:space="preserve"> </w:t>
      </w:r>
      <w:r w:rsidR="0A257637" w:rsidRPr="005B0160">
        <w:t xml:space="preserve">per queste ultime </w:t>
      </w:r>
      <w:r w:rsidR="348E50FE" w:rsidRPr="005B0160">
        <w:t xml:space="preserve">sotto-utenze è possibile considerare un fattore moltiplicativo rispetto </w:t>
      </w:r>
      <w:r w:rsidR="0A60E337" w:rsidRPr="005B0160">
        <w:t>al consumo medio delle sotto-utenze domestiche residenti (</w:t>
      </w:r>
      <w:r w:rsidR="3C6342EF" w:rsidRPr="005B0160">
        <w:t>a titolo di esempio indicando 2 il tool alloca per ciascuna sotto-</w:t>
      </w:r>
      <w:r w:rsidR="00CF2D54" w:rsidRPr="005B0160">
        <w:t xml:space="preserve">utenza </w:t>
      </w:r>
      <w:r w:rsidR="3C6342EF" w:rsidRPr="005B0160">
        <w:t>commerciale e artigianale volumi pari al 200% del consumo medio delle sotto-utenze domestiche residenti).</w:t>
      </w:r>
    </w:p>
    <w:p w14:paraId="7DDFBE3F" w14:textId="72F6CEA0" w:rsidR="00B733F7" w:rsidRPr="00F24F9C" w:rsidRDefault="00B733F7" w:rsidP="00E03541">
      <w:pPr>
        <w:pStyle w:val="Paragrafoelenco"/>
        <w:numPr>
          <w:ilvl w:val="1"/>
          <w:numId w:val="2"/>
        </w:numPr>
        <w:spacing w:after="0"/>
        <w:contextualSpacing w:val="0"/>
        <w:jc w:val="both"/>
      </w:pPr>
      <w:r w:rsidRPr="00526655">
        <w:rPr>
          <w:u w:val="single"/>
        </w:rPr>
        <w:t>Consumi per sotto-utenza</w:t>
      </w:r>
      <w:r w:rsidRPr="00866DFE">
        <w:t xml:space="preserve">: </w:t>
      </w:r>
      <w:r w:rsidR="006A7D16" w:rsidRPr="00866DFE">
        <w:t>il campo è da c</w:t>
      </w:r>
      <w:r w:rsidR="00756C7F" w:rsidRPr="00866DFE">
        <w:t>ompilare</w:t>
      </w:r>
      <w:r w:rsidR="006A7D16" w:rsidRPr="00866DFE">
        <w:t xml:space="preserve"> solo qualora sia disponibile</w:t>
      </w:r>
      <w:r w:rsidR="00756C7F" w:rsidRPr="00866DFE">
        <w:t xml:space="preserve"> </w:t>
      </w:r>
      <w:r w:rsidR="00F54D75" w:rsidRPr="00866DFE">
        <w:t>la ripartizione dei</w:t>
      </w:r>
      <w:r w:rsidR="00756C7F" w:rsidRPr="00866DFE">
        <w:t xml:space="preserve"> consumi per singola sotto-utenza</w:t>
      </w:r>
      <w:r w:rsidR="006A7D16" w:rsidRPr="00866DFE">
        <w:t>,</w:t>
      </w:r>
      <w:r w:rsidR="005B0160">
        <w:t xml:space="preserve"> </w:t>
      </w:r>
      <w:r w:rsidR="006A7D16" w:rsidRPr="00866DFE">
        <w:t xml:space="preserve">dunque in coerenza con quanto indicato al campo precedente; </w:t>
      </w:r>
      <w:r w:rsidR="006A7D16" w:rsidRPr="00F24F9C">
        <w:t xml:space="preserve">è </w:t>
      </w:r>
      <w:r w:rsidR="001F2111" w:rsidRPr="00F24F9C">
        <w:t>previst</w:t>
      </w:r>
      <w:r w:rsidR="00F93A1D" w:rsidRPr="00F24F9C">
        <w:t>a</w:t>
      </w:r>
      <w:r w:rsidR="001F2111" w:rsidRPr="00F24F9C">
        <w:t xml:space="preserve"> un</w:t>
      </w:r>
      <w:r w:rsidR="00835110" w:rsidRPr="00F24F9C">
        <w:t xml:space="preserve">a </w:t>
      </w:r>
      <w:r w:rsidR="00F93A1D" w:rsidRPr="00F24F9C">
        <w:t xml:space="preserve">cella di </w:t>
      </w:r>
      <w:r w:rsidR="00835110" w:rsidRPr="00F24F9C">
        <w:t>verifica</w:t>
      </w:r>
      <w:r w:rsidR="001F2111" w:rsidRPr="00F24F9C">
        <w:t xml:space="preserve"> </w:t>
      </w:r>
      <w:r w:rsidR="00F93A1D" w:rsidRPr="00F24F9C">
        <w:t xml:space="preserve">circa il fatto </w:t>
      </w:r>
      <w:r w:rsidR="006A7D16" w:rsidRPr="00F24F9C">
        <w:t xml:space="preserve">che la somma dei volumi di ciascuna sotto-utenza sia </w:t>
      </w:r>
      <w:r w:rsidR="00F93A1D" w:rsidRPr="00F24F9C">
        <w:t xml:space="preserve">o meno </w:t>
      </w:r>
      <w:r w:rsidR="006A7D16" w:rsidRPr="00F24F9C">
        <w:t>pari al totale dei volumi addebitati</w:t>
      </w:r>
      <w:r w:rsidR="008D6151" w:rsidRPr="00F24F9C">
        <w:t xml:space="preserve"> nelle varie bollette delle quali si vuole la ripartizione.</w:t>
      </w:r>
      <w:r w:rsidR="00B502DA">
        <w:t xml:space="preserve"> E’ possibile sostituire le lettere identificative delle varie unità con altri riferimenti, quali il numero dell’interno o i riferimenti dei condomini; tale informazione, qualora fornita, viene quindi rappresentata anche nei fogli </w:t>
      </w:r>
      <w:r w:rsidR="00B502DA">
        <w:rPr>
          <w:b/>
          <w:bCs/>
        </w:rPr>
        <w:t xml:space="preserve">RIPARTIZ SOTTO-UTENZA_dettagli </w:t>
      </w:r>
      <w:r w:rsidR="00B502DA" w:rsidRPr="00193D32">
        <w:t xml:space="preserve">e </w:t>
      </w:r>
      <w:r w:rsidR="00B502DA">
        <w:rPr>
          <w:b/>
          <w:bCs/>
        </w:rPr>
        <w:t>RIPARTIZ SOTTO-UTENZA_riepilogo.</w:t>
      </w:r>
    </w:p>
    <w:p w14:paraId="781A1E55" w14:textId="7CEACEBC" w:rsidR="00142C11" w:rsidRDefault="00B502DA" w:rsidP="00866DFE">
      <w:pPr>
        <w:pStyle w:val="Paragrafoelenco"/>
        <w:numPr>
          <w:ilvl w:val="0"/>
          <w:numId w:val="2"/>
        </w:numPr>
        <w:spacing w:before="360" w:after="0"/>
        <w:ind w:left="714" w:hanging="357"/>
        <w:contextualSpacing w:val="0"/>
        <w:jc w:val="both"/>
      </w:pPr>
      <w:r>
        <w:rPr>
          <w:b/>
          <w:bCs/>
        </w:rPr>
        <w:t>RIPARTIZ SOTTO-UTENZ</w:t>
      </w:r>
      <w:r w:rsidR="00B35330">
        <w:rPr>
          <w:b/>
          <w:bCs/>
        </w:rPr>
        <w:t>A</w:t>
      </w:r>
      <w:r>
        <w:rPr>
          <w:b/>
          <w:bCs/>
        </w:rPr>
        <w:t>_dettagli</w:t>
      </w:r>
      <w:r w:rsidR="00FC0CFB">
        <w:rPr>
          <w:b/>
          <w:bCs/>
        </w:rPr>
        <w:t xml:space="preserve"> </w:t>
      </w:r>
      <w:r w:rsidR="00FC0CFB" w:rsidRPr="0082273C">
        <w:t>(foglio in sola visualizzazione)</w:t>
      </w:r>
      <w:r w:rsidR="00142C11" w:rsidRPr="0082273C">
        <w:t xml:space="preserve">: </w:t>
      </w:r>
      <w:r w:rsidR="00917C0B" w:rsidRPr="0082273C">
        <w:t>sulla</w:t>
      </w:r>
      <w:r w:rsidR="00917C0B">
        <w:t xml:space="preserve"> base delle informazioni indicate nei fogli precedenti e dell’articolazione tariffaria in essere </w:t>
      </w:r>
      <w:r w:rsidR="00866DFE">
        <w:t xml:space="preserve">nel Comune </w:t>
      </w:r>
      <w:r w:rsidR="00917C0B">
        <w:t xml:space="preserve">in cui ricade l’utenza condominiale è sviluppata la ripartizione dei consumi tra le varie sotto-utenze. La colonna AE fornisce l’importo ricalcolato per sotto-utenza </w:t>
      </w:r>
      <w:r w:rsidR="00F44CFB">
        <w:t xml:space="preserve">in </w:t>
      </w:r>
      <w:r w:rsidR="00917C0B">
        <w:t>coeren</w:t>
      </w:r>
      <w:r w:rsidR="00F44CFB">
        <w:t>za</w:t>
      </w:r>
      <w:r w:rsidR="00917C0B">
        <w:t xml:space="preserve"> con il totale indicato nella/e bolletta/e</w:t>
      </w:r>
      <w:r w:rsidR="00F44CFB">
        <w:t>;</w:t>
      </w:r>
      <w:r w:rsidR="00917C0B">
        <w:t xml:space="preserve"> nelle colonne precedenti (da D a Z) viene invece indicato l’importo per ciascuna sotto-utenza a livello di singola voce (quota fissa, quota variabile, addizionali tariffarie, eventuali partite pregresse).</w:t>
      </w:r>
      <w:r>
        <w:t xml:space="preserve"> </w:t>
      </w:r>
    </w:p>
    <w:p w14:paraId="7EF8D1CF" w14:textId="4DCBC454" w:rsidR="00B502DA" w:rsidRPr="00B502DA" w:rsidRDefault="00B502DA" w:rsidP="00866DFE">
      <w:pPr>
        <w:pStyle w:val="Paragrafoelenco"/>
        <w:numPr>
          <w:ilvl w:val="0"/>
          <w:numId w:val="2"/>
        </w:numPr>
        <w:spacing w:before="360" w:after="0"/>
        <w:ind w:left="714" w:hanging="357"/>
        <w:contextualSpacing w:val="0"/>
        <w:jc w:val="both"/>
      </w:pPr>
      <w:r>
        <w:rPr>
          <w:b/>
          <w:bCs/>
        </w:rPr>
        <w:t>RIPARTIZ SOTTO-UTENZ</w:t>
      </w:r>
      <w:r w:rsidR="00B35330">
        <w:rPr>
          <w:b/>
          <w:bCs/>
        </w:rPr>
        <w:t>A</w:t>
      </w:r>
      <w:r>
        <w:rPr>
          <w:b/>
          <w:bCs/>
        </w:rPr>
        <w:t>_riepilogo</w:t>
      </w:r>
      <w:r w:rsidR="00FC0CFB">
        <w:rPr>
          <w:b/>
          <w:bCs/>
        </w:rPr>
        <w:t xml:space="preserve"> </w:t>
      </w:r>
      <w:r w:rsidR="00FC0CFB" w:rsidRPr="0082273C">
        <w:t>(foglio in sola visualizzazione)</w:t>
      </w:r>
      <w:r w:rsidRPr="0082273C">
        <w:t xml:space="preserve">: </w:t>
      </w:r>
      <w:r w:rsidR="0088146D">
        <w:t xml:space="preserve">è un foglio di riepilogo finale che </w:t>
      </w:r>
      <w:r w:rsidRPr="00F24F9C">
        <w:t>forni</w:t>
      </w:r>
      <w:r>
        <w:t>sce, per ciascuna unità</w:t>
      </w:r>
      <w:r w:rsidR="0088146D">
        <w:t>,</w:t>
      </w:r>
      <w:r>
        <w:t xml:space="preserve"> i valori afferenti ai volumi ed all’importo della bolletta ripartito.</w:t>
      </w:r>
    </w:p>
    <w:p w14:paraId="02B9A007" w14:textId="6744A046" w:rsidR="00866DFE" w:rsidRPr="00F24F9C" w:rsidRDefault="00BC7698" w:rsidP="00866DFE">
      <w:pPr>
        <w:pStyle w:val="Paragrafoelenco"/>
        <w:numPr>
          <w:ilvl w:val="0"/>
          <w:numId w:val="2"/>
        </w:numPr>
        <w:spacing w:before="360" w:after="0"/>
        <w:ind w:left="714" w:hanging="357"/>
        <w:contextualSpacing w:val="0"/>
        <w:jc w:val="both"/>
        <w:rPr>
          <w:b/>
          <w:bCs/>
        </w:rPr>
      </w:pPr>
      <w:r w:rsidRPr="00F24F9C">
        <w:rPr>
          <w:b/>
          <w:bCs/>
        </w:rPr>
        <w:t>Articolazione tariffaria</w:t>
      </w:r>
      <w:r w:rsidR="00FC0CFB">
        <w:rPr>
          <w:b/>
          <w:bCs/>
        </w:rPr>
        <w:t xml:space="preserve"> </w:t>
      </w:r>
      <w:r w:rsidR="00FC0CFB" w:rsidRPr="0082273C">
        <w:t>(foglio in sola visualizzazione)</w:t>
      </w:r>
      <w:r w:rsidRPr="0082273C">
        <w:t>:</w:t>
      </w:r>
      <w:r>
        <w:rPr>
          <w:b/>
          <w:bCs/>
        </w:rPr>
        <w:t xml:space="preserve"> </w:t>
      </w:r>
      <w:r>
        <w:t xml:space="preserve">sulla base del Comune dove è localizzato l’immobile, come fornito nel foglio </w:t>
      </w:r>
      <w:r w:rsidR="00573FF7">
        <w:t xml:space="preserve">“Dati bolletta”, </w:t>
      </w:r>
      <w:r w:rsidR="00CF2D54">
        <w:t xml:space="preserve">e del periodo di fatturazione indicato </w:t>
      </w:r>
      <w:r>
        <w:t xml:space="preserve">il foglio </w:t>
      </w:r>
      <w:r>
        <w:lastRenderedPageBreak/>
        <w:t>rappresenta la pertinente articolazione tariffaria, come approvata dal relativo Ente di Governo di Ambito.</w:t>
      </w:r>
      <w:r w:rsidR="00DF25AA">
        <w:t xml:space="preserve"> L’articolazione indicata potrebbe non essere esaustiva di tutt</w:t>
      </w:r>
      <w:r w:rsidR="002A7506">
        <w:t>i i possibili usi</w:t>
      </w:r>
      <w:r w:rsidR="004F5229">
        <w:t xml:space="preserve"> o </w:t>
      </w:r>
      <w:r w:rsidR="00F24F9C">
        <w:t>sotto tipologie</w:t>
      </w:r>
      <w:r w:rsidR="004F5229">
        <w:t xml:space="preserve"> di utenze o zone</w:t>
      </w:r>
      <w:r w:rsidR="000527A6">
        <w:t xml:space="preserve">. </w:t>
      </w:r>
    </w:p>
    <w:p w14:paraId="28ECB66B" w14:textId="77777777" w:rsidR="0088146D" w:rsidRDefault="0088146D" w:rsidP="00866DFE">
      <w:pPr>
        <w:spacing w:after="0"/>
        <w:jc w:val="both"/>
        <w:rPr>
          <w:highlight w:val="yellow"/>
        </w:rPr>
      </w:pPr>
    </w:p>
    <w:p w14:paraId="1E9FDEA7" w14:textId="10E24EA7" w:rsidR="0044555F" w:rsidRPr="009B2551" w:rsidRDefault="0044555F" w:rsidP="00F24F9C">
      <w:pPr>
        <w:spacing w:after="0"/>
        <w:jc w:val="both"/>
      </w:pPr>
    </w:p>
    <w:sectPr w:rsidR="0044555F" w:rsidRPr="009B25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27FB" w14:textId="77777777" w:rsidR="0082273C" w:rsidRDefault="0082273C" w:rsidP="0082273C">
      <w:pPr>
        <w:spacing w:after="0" w:line="240" w:lineRule="auto"/>
      </w:pPr>
      <w:r>
        <w:separator/>
      </w:r>
    </w:p>
  </w:endnote>
  <w:endnote w:type="continuationSeparator" w:id="0">
    <w:p w14:paraId="13B0CF2D" w14:textId="77777777" w:rsidR="0082273C" w:rsidRDefault="0082273C" w:rsidP="0082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225566"/>
      <w:docPartObj>
        <w:docPartGallery w:val="Page Numbers (Bottom of Page)"/>
        <w:docPartUnique/>
      </w:docPartObj>
    </w:sdtPr>
    <w:sdtEndPr/>
    <w:sdtContent>
      <w:p w14:paraId="778B6701" w14:textId="065B1E0E" w:rsidR="0082273C" w:rsidRDefault="0082273C">
        <w:pPr>
          <w:pStyle w:val="Pidipagina"/>
          <w:jc w:val="center"/>
        </w:pPr>
      </w:p>
      <w:p w14:paraId="6579BF40" w14:textId="6D33CEA4" w:rsidR="0082273C" w:rsidRDefault="008227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69184" w14:textId="77777777" w:rsidR="0082273C" w:rsidRDefault="008227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E1AB" w14:textId="77777777" w:rsidR="0082273C" w:rsidRDefault="0082273C" w:rsidP="0082273C">
      <w:pPr>
        <w:spacing w:after="0" w:line="240" w:lineRule="auto"/>
      </w:pPr>
      <w:r>
        <w:separator/>
      </w:r>
    </w:p>
  </w:footnote>
  <w:footnote w:type="continuationSeparator" w:id="0">
    <w:p w14:paraId="7A19AFD2" w14:textId="77777777" w:rsidR="0082273C" w:rsidRDefault="0082273C" w:rsidP="0082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0669"/>
    <w:multiLevelType w:val="hybridMultilevel"/>
    <w:tmpl w:val="D58CDAE8"/>
    <w:lvl w:ilvl="0" w:tplc="92A095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7A7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A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2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E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64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08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0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196E"/>
    <w:multiLevelType w:val="hybridMultilevel"/>
    <w:tmpl w:val="DB7CA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095E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70845">
    <w:abstractNumId w:val="0"/>
  </w:num>
  <w:num w:numId="2" w16cid:durableId="27957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6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4F"/>
    <w:rsid w:val="00005BE9"/>
    <w:rsid w:val="000424F2"/>
    <w:rsid w:val="000527A6"/>
    <w:rsid w:val="0005689E"/>
    <w:rsid w:val="000B1AD9"/>
    <w:rsid w:val="000B36FA"/>
    <w:rsid w:val="000D4910"/>
    <w:rsid w:val="00142C11"/>
    <w:rsid w:val="00172682"/>
    <w:rsid w:val="00187881"/>
    <w:rsid w:val="00191189"/>
    <w:rsid w:val="00193D32"/>
    <w:rsid w:val="001C3054"/>
    <w:rsid w:val="001E6B03"/>
    <w:rsid w:val="001E76A5"/>
    <w:rsid w:val="001F2111"/>
    <w:rsid w:val="001F2F92"/>
    <w:rsid w:val="002632B5"/>
    <w:rsid w:val="002928B3"/>
    <w:rsid w:val="002939E4"/>
    <w:rsid w:val="002A7506"/>
    <w:rsid w:val="002D7964"/>
    <w:rsid w:val="00393E13"/>
    <w:rsid w:val="003C25E9"/>
    <w:rsid w:val="0044555F"/>
    <w:rsid w:val="0047183F"/>
    <w:rsid w:val="004F5229"/>
    <w:rsid w:val="00516195"/>
    <w:rsid w:val="00520D0F"/>
    <w:rsid w:val="00526655"/>
    <w:rsid w:val="00573FF7"/>
    <w:rsid w:val="00581ADF"/>
    <w:rsid w:val="005B0160"/>
    <w:rsid w:val="005B1A57"/>
    <w:rsid w:val="0061106B"/>
    <w:rsid w:val="006A7D16"/>
    <w:rsid w:val="006B3B5A"/>
    <w:rsid w:val="006C480C"/>
    <w:rsid w:val="006D0F45"/>
    <w:rsid w:val="006F5FEF"/>
    <w:rsid w:val="00725B15"/>
    <w:rsid w:val="0074499E"/>
    <w:rsid w:val="007456C0"/>
    <w:rsid w:val="00756C7F"/>
    <w:rsid w:val="00795A70"/>
    <w:rsid w:val="007A344E"/>
    <w:rsid w:val="007C0A6D"/>
    <w:rsid w:val="007E216E"/>
    <w:rsid w:val="007F247E"/>
    <w:rsid w:val="007F6A13"/>
    <w:rsid w:val="0082273C"/>
    <w:rsid w:val="00835110"/>
    <w:rsid w:val="00866DFE"/>
    <w:rsid w:val="0088146D"/>
    <w:rsid w:val="00893F6A"/>
    <w:rsid w:val="008B384F"/>
    <w:rsid w:val="008D6151"/>
    <w:rsid w:val="00917C0B"/>
    <w:rsid w:val="009862B7"/>
    <w:rsid w:val="009B2551"/>
    <w:rsid w:val="00A00476"/>
    <w:rsid w:val="00A319EE"/>
    <w:rsid w:val="00A53575"/>
    <w:rsid w:val="00A669E4"/>
    <w:rsid w:val="00A75ADB"/>
    <w:rsid w:val="00AB23A3"/>
    <w:rsid w:val="00AB6930"/>
    <w:rsid w:val="00AC7BD9"/>
    <w:rsid w:val="00B00965"/>
    <w:rsid w:val="00B35330"/>
    <w:rsid w:val="00B502DA"/>
    <w:rsid w:val="00B733F7"/>
    <w:rsid w:val="00B942BE"/>
    <w:rsid w:val="00B96206"/>
    <w:rsid w:val="00BA4A7A"/>
    <w:rsid w:val="00BC7698"/>
    <w:rsid w:val="00BD2600"/>
    <w:rsid w:val="00C0100F"/>
    <w:rsid w:val="00CB3B3B"/>
    <w:rsid w:val="00CF2D54"/>
    <w:rsid w:val="00D27228"/>
    <w:rsid w:val="00D37F19"/>
    <w:rsid w:val="00D46C7A"/>
    <w:rsid w:val="00D614E9"/>
    <w:rsid w:val="00D80D28"/>
    <w:rsid w:val="00DB6332"/>
    <w:rsid w:val="00DE5E33"/>
    <w:rsid w:val="00DF25AA"/>
    <w:rsid w:val="00E03541"/>
    <w:rsid w:val="00E44F25"/>
    <w:rsid w:val="00E75559"/>
    <w:rsid w:val="00EC4CF2"/>
    <w:rsid w:val="00F055F1"/>
    <w:rsid w:val="00F24F9C"/>
    <w:rsid w:val="00F44CFB"/>
    <w:rsid w:val="00F54D75"/>
    <w:rsid w:val="00F93A1D"/>
    <w:rsid w:val="00FA5CC7"/>
    <w:rsid w:val="00FB3728"/>
    <w:rsid w:val="00FC0CFB"/>
    <w:rsid w:val="07AAAD9A"/>
    <w:rsid w:val="07AC3D7F"/>
    <w:rsid w:val="09927402"/>
    <w:rsid w:val="0A257637"/>
    <w:rsid w:val="0A60E337"/>
    <w:rsid w:val="108C0C9B"/>
    <w:rsid w:val="1528E3FE"/>
    <w:rsid w:val="18226223"/>
    <w:rsid w:val="19BE3284"/>
    <w:rsid w:val="19D60C82"/>
    <w:rsid w:val="1EC9E221"/>
    <w:rsid w:val="1F7FD6F4"/>
    <w:rsid w:val="2003C9DB"/>
    <w:rsid w:val="2806869C"/>
    <w:rsid w:val="2873C9E9"/>
    <w:rsid w:val="2FC8D518"/>
    <w:rsid w:val="3065B371"/>
    <w:rsid w:val="348E50FE"/>
    <w:rsid w:val="34F5BEB2"/>
    <w:rsid w:val="3AC7728E"/>
    <w:rsid w:val="3C6342EF"/>
    <w:rsid w:val="4136B412"/>
    <w:rsid w:val="43E22250"/>
    <w:rsid w:val="4473E47A"/>
    <w:rsid w:val="44A73AF0"/>
    <w:rsid w:val="44C80E91"/>
    <w:rsid w:val="452062A5"/>
    <w:rsid w:val="455413B0"/>
    <w:rsid w:val="484C914A"/>
    <w:rsid w:val="50DDB08A"/>
    <w:rsid w:val="51949556"/>
    <w:rsid w:val="54C54C40"/>
    <w:rsid w:val="574BC18D"/>
    <w:rsid w:val="5BCE54B8"/>
    <w:rsid w:val="5D6A2519"/>
    <w:rsid w:val="62EB3350"/>
    <w:rsid w:val="64CD2990"/>
    <w:rsid w:val="667D5A39"/>
    <w:rsid w:val="68FA1EB1"/>
    <w:rsid w:val="69B355CF"/>
    <w:rsid w:val="6A248D9A"/>
    <w:rsid w:val="6BC05DFB"/>
    <w:rsid w:val="75FE12D8"/>
    <w:rsid w:val="7640E562"/>
    <w:rsid w:val="7D7A3FAC"/>
    <w:rsid w:val="7E4CE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B24198"/>
  <w15:chartTrackingRefBased/>
  <w15:docId w15:val="{04DD2B76-9179-41BC-9CF9-15ACA9CC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44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5B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B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B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B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B1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14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46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73C"/>
  </w:style>
  <w:style w:type="paragraph" w:styleId="Pidipagina">
    <w:name w:val="footer"/>
    <w:basedOn w:val="Normale"/>
    <w:link w:val="PidipaginaCarattere"/>
    <w:uiPriority w:val="99"/>
    <w:unhideWhenUsed/>
    <w:rsid w:val="0082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73C"/>
  </w:style>
  <w:style w:type="paragraph" w:styleId="Revisione">
    <w:name w:val="Revision"/>
    <w:hidden/>
    <w:uiPriority w:val="99"/>
    <w:semiHidden/>
    <w:rsid w:val="002D7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2D8C-2F3A-42F8-B73E-19E27A81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Meringolo Francesco</dc:creator>
  <cp:keywords/>
  <dc:description/>
  <cp:lastModifiedBy>Chiari Marco</cp:lastModifiedBy>
  <cp:revision>9</cp:revision>
  <dcterms:created xsi:type="dcterms:W3CDTF">2023-03-08T15:51:00Z</dcterms:created>
  <dcterms:modified xsi:type="dcterms:W3CDTF">2025-05-20T16:07:00Z</dcterms:modified>
</cp:coreProperties>
</file>